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«Стоунхедж» (далее – АО «Стоунхедж») обратилось в Арбитражный суд города Москвы с заявлением к Межрайонной инспекции Федеральной налоговой службы № 46 по городу Москве (далее – Инспекция) о признании незаконным решения от 22.07.2020 об исключении общества с ограниченной ответственностью «Грейс Глобал» (далее – ООО «Грейс Глобал») из Единого государственного реестра юридических лиц (далее – ЕГРЮЛ). Решением Арбитражного суда города Москвы от 21.01.2020, оставленным без изменения постановлением Девятого арбитражного апелляционного суда от 31.03.2021 и постановлением Арбитражного суда Московского округа от 10.06.2021,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 на то, что ООО «Грейс Глобал» на момент исключения являлось фактически действующим юридическим лицом, в связи с чем у Инспекции отсутствовали правовые основания для вынесения оспариваемого решения. 2 По мнению АО «Стоунхедж», судами были нарушены положения Федерального закона от 08.08.2001 № 129-ФЗ «О государственной регистрации юридических лиц и индивидуальных предпринимателей» (далее – Закон № 129-ФЗ), так как не учтено, что первоначально приостановленная ликвидация ООО «Грейс Глобал» была неправомерно возобновлена спустя всего 2 месяца.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25.11.2019 в ЕГРЮЛ в отношении ООО «Грейс Глобал» Инспекцией внесена запись ГРН 9187746136129 о недостоверности сведений, в связи с чем 06.04.2020 было принято решение № 35181 о предстоящем исключении юридического лица из реестра. Сведения о предстоящем исключении ООО «Грейс Глобал» 08.04.2020 были опубликованы в Вестнике государственной регистрации. В течение трех месяцев после публикации сообщения в Инспекцию не поступало заявлений от лиц, чьи права и законные интересы затрагиваются в связи с предстоящим исключением, в связи с чем 22.07.2020 в ЕГРЮЛ в отношении ООО «Грейс Глобал» внесена запись за ГРН № 2207706597756 о прекращении деятельности указанного юридического лица Не согласившись с решением Инспекции, АО «Стоунхедж»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64.2 Гражданского кодекса Российской Федерации, статьями 21.1, 22 Закона № 129-ФЗ, суды отказали в удовлетворении требований, указав на законность действий регистрирующего органа по исключению АО «Стоунхедж», соответствовавшего необходимым критериям, из ЕГРЮЛ. Следует отметить, что пунктом 3 статьи 21.1 Закона № 129-ФЗ право на предъявление возражений относительно исключения недействующего юридического лица предоставлено кредиторам или иным лицам, чьи права и законные интересы затрагиваются в связи с таким исключением. Между тем, как следует из Картотеки арбитражных дел, размещенной в сети Интернет, АО «Стоунхедж» отказано в удовлетворении требований к ООО «Грейс Глобал» о взыскании 1 856 386,15 руб. неосновательного обогащения, 51 165,96 руб. процентов за пользование чужими денежными средствами за период с 13.12.2018 по 23.04.2019 и процентов за пользование чужими денежными 3 средствами, начисляемых с 24.04.2019 по день фактического исполнения обязательств (дело № А40-20018/2019). Таким образом, АО «Стоунхедж» не является кредитором ООО «Грейс Глобал». Иных обстоятельств, подтверждающих то, что исключение ООО «Грейс Глобал» из ЕГРЮЛ затрагивает каким-либо образом права АО «Стоунхедж», последним не представлено.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«Стоунхедж»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