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подает кассационную жалобу на указанные судебные акты, одновременно ходатайствуя об отсрочке уплаты государственной пошлины за ее подачу. В силу статьи 102 Арбитражного процессуального кодекса Российской Федерации (далее – АПК РФ)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В постановлении Пленума Высшего Арбитражного Суда Российской Федерации от 20.03.1997 № 6 «О некоторых вопросах применения 2 арбитражными судами законодательства Российской Федерации о государственной пошлине» разъяснено, что в ходатайстве об отсрочке или рассрочке уплаты государственной пошлины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подаче искового заявления (заявления), апелляционной или кассационной жалобы.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Ходатайство об отсрочке или рассрочке уплаты государственной пошлины, уменьшении ее размера может быть удовлетворено арбитражным судом только в тех случаях, когда представленные документы свидетельствуют об отсутствии на банковских счетах денежных средств в размере, необходимом для уплаты государственной пошлины. При отсутствии таких документов в удовлетворении ходатайства должно быть отказано. Отсрочку уплаты государственной пошлины заявитель просит предоставить до 10.09.2021, дополнительно сообщая, что копия платежного поручения будет представлена позднее. Между тем, по состоянию на 15.09.2021 копия платежного поручения представлена не была, также как и не было представлено документов, свидетельствующих о том, что имущественное положение общества не позволяет ему уплатить государственную пошлину в установленном размере. При этом заявитель в обоснование ходатайства не ссылался на невозможность уплаты государственной пошлины в установленном размере. В связи с изложенным ходатайство подлежит отклонению, а кассационная жалоба возвращается без рассмотрения по существу на основании статьи 291.5 АПК РФ. Руководствуясь статьями 184, 291.5 АПК РФ,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«Стройавтодор» в удовлетворении ходатайства об отсрочке уплаты государственной пошлины. Кассационную жалобу общества с ограниченной ответственностью «Стройавтодор» на решение Арбитражного суда города Москвы от 12.10.2020, постановление Девятого арбитражного апелляционного суда от 03.02.2021 и 3 постановление Арбитражного суда Московского округа от 05.07.2021 по делу № А40-81340/2020 возвратить заявителю. Судья Верховного Суда Н.С. Чучунова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