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(далее – должник) общество "Луч" обратилось в арбитражный суд с заявлением о признании недействительным мирового соглашения, заключенного между должником и ФИО2 14.04.2016 и утвержденного определением Петропавловск-Камчатского городского суда Камчатского края по делу № 22175/16. Определением суда первой инстанции от 26.11.2020, оставленным в силе судами апелляционной инстанции и округа, указанное заявление оставлено без рассмотрения. В кассационной жалобе, поданной в Верховный Суд Российской Федерации, заявитель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Оставляя вышеуказанное заявление без рассмотрения, суд первой инстанции руководствовался статьями 61.8 , 61.9 Закона о банкротстве, а также разъяснениями, изложенными в пункте 31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общество "Луч", с учетом того вступившего в законную силу судебного акта об отказе во включении его требований в реестр требований кредиторов должника, не является лицом, участвующим в деле о банкротстве должника, и не имеет права на подачу заявления об оспаривании сделки должника в силу пункта 2 статьи 61.9 Закона о банкротстве. Суд апелляционной инстанции и округа поддержали выводы суда первой инстанции. Оснований не согласиться с выводами судов не имеется.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не являются достаточным основанием для пересмотра судебного акта в кассационном порядке. Приведенные заявителем, доводы основаны на неверном толковании норм материального права и являются ошибочными.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Мамедов Арау Октай оглы (подробнее) ООО "Луч" (подробнее) ООО Представитель Принцип Д.В.Колотилин (подробнее) ООО " Принцип " (подробнее) ООО "Проектно-строительная компания "Гранит" (подробнее) Федеральная налоговая служба (подробнее) Иные лица: ШЕВЕЛЬ.О.А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