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Манна Андрея Юрьевича финансовый управляющий имуществом должника Тяпинская Елена Николаевна обратилась в Арбитражный суд города Москвы с заявлением об утверждении положения об условиях реализации имущества должника, в ходе рассмотрения которого должник просил исключить часть имущества из конкурсной массы. Определением Арбитражного суда города Москвы от 22.01.2021 утверждено положение о порядке, условиях и сроках реализации имущества должника в редакции финансового управляющего; в удовлетворении ходатайства должника об исключении части имущества из конкурсной массы отказано. Постановлением Девятого арбитражного апелляционного суда от 05.04.2021 определение суда первой инстанции оставлено без изменения. Арбитражный суд Московского округа постановлением от 16.06.2021 указанные судебные акты оставил без изменения. 2 Манн Андрей Юрьевич обратился в Судебную коллегию Верховного Суда Российской Федерации с кассационной жалобой на принятые судебные акты в части отказа в удовлетворении ходатайства должника об исключении части имущества из конкурсной массы,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спорный вопрос, суды руководствовались статьями 131, 213.25 Федерального закона от 26.10.2002 № 127-ФЗ «О несостоятельности (банкротстве)» и пришли к выводу о том, что должником не представлено надлежащих доказательств того, что спорное имущество необходимо для обеспечения реальной возможности удовлетворения повседневных бытовых потребностей в питании, отдыхе, лечении, гигиене по смыслу статьи 446 Гражданского процессуального кодекса Российской Федерации, а также не представлено надлежащих и достаточных доказательств того, что спорное имущество принадлежит иным лицам, а не самому должнику.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Манну Андрею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