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14.12.2020, оставленным без изменения постановлениями Седьмого арбитражного апелляционного суда от 12.03.2021 и Арбитражного суда Западно-Сибирского округа от 12.07.2021, в удовлетворении заявленных требований отказано. 2 В кассационной жалобе ПАО «Кузбассэнергосбыт»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«РусЭнергоПром» на действия ПАО «Кузбассэнергосбыт» (заказчик) при проведении открытого запроса коммерческих предложений на право заключения договоров на оказание услуг по метрологической поверке автоматизированной информационно-измерительной системы коммерческого учета электрической энергии, выразившиеся в нарушении порядка осуществления закупки, а именно в несоответствии проведенной оценки заявок требованиям действующего законодательства, антимонопольным органом принято решение. Управлением жалоба ООО «РусЭнергоПром» признана обоснованной, в действиях ПАО «Кузбассэнергосбыт» установлены нарушения пункта 2 части 1, части 6 статьи 3 Федерального закона от 18.07.2011 № 223-ФЗ «О закупках товаров, работ, услуг отдельными видами юридических лиц» (далее – Закон о закупках). В целях устранения допущенных нарушений антимонопольным органом выдано предписание об аннулировании открытого запроса коммерческих предложений. Не согласившись с ненормативными правовыми актами управления, ПАО «Кузбассэнергосбыт» обратилось в арбитражный суд. Исследовав и оценив представленные в материалы дела доказательства, руководствуясь положениями Закона о закупках,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 (далее - Постановление № 1352), суды пришли к выводам о наличии у антимонопольного органа правовых оснований для рассмотрения жалобы 3 ООО «РусЭнергоПром», а также о законности решения и предписания управления. Судебные инстанции исходили из того, что установленный в закупочной документации оценочный критерий «условие оплаты» заведомо ставит участников, являющихся субъектами малого и среднего предпринимательства, в неравные условия с другими участниками и не отвечает принципам Закона о закупках, поскольку заказчик в силу положений Постановления № 1352 должен оплатить поставленный товар в срок не более 15 рабочих дней, даже если участником предложен срок оплаты более 15 рабочих дней, в связи с чем, при подсчете рейтинга по данному критерию субъектами малого и среднего предпринимательства будет получено минимальное количество баллов, что не позволит конкурировать с другими участниками на равных условиях. При этом суды учли, что именно критерий «условия оплаты» стал ключевым при определении победителя, так как при отсутствии такого критерия определения победителя как «сроки и условия оплаты» или установления равного ранжирования для участников закупки, победителем должно было быть признано ООО «РусЭнергоПром». Доводы, изложенные в кассационной жалобе, повторяют позицию ПАО «Кузбассэнергосбыт»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«Кузбасская энергетическая сбытовая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