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308-ЭС21-15988 ОПРЕДЕЛЕНИ Е г. Москва 13 сентября 2021 г. Судья Верховного Суда Российской Федерации Антонова М.К., изучив кассационные жалобы муниципального казенного учреждения «Управление строительства» (далее - учреждение) и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24.02.2021, оставленным без изменения постановлениями Пятнадцатого арбитражного апелляционного суда от 20.04.2021 и Арбитражного суда Северо-Кавказского округа от 02.07.2021, исковое требование удовлетворено. В кассационных жалобах, поданных в Верховный Суд Российской Федерации, учреждение и администрация ставят вопрос об отмене принятых по 2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(подрядчик) заключен муниципальный контракт на выполнение подрядных работ. Основанием для обращения в суд с настоящим иском послужила неоплата учреждением дополнительно выполненных работ по контракту. Оценив представленные в материалы дела доказательства, в том числе заключение судебной строительно-технической экспертизы, суды, руководствуясь положениями статей 309, 310, 709, 711, 743, 746, 753,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выраженной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пришли к выводу о наличии оснований для взыскания с учреждения задолженности по оплате дополнительно выполненных работ. Судебные инстанции учли специфику выполняемых работ и исходили из доказанности согласованности воли сторон на проведение спорных работ, факта их выполнения, подтверждения объема и их стоимости. При исследовании обстоятельств дела установлено, что без выполнения дополнительных работ было невозможно завершить работы, предусмотренные 3 контрактом; указанные работы являлись необходимыми для обеспечения годности и прочности результата основных работ и не могли быть выполнены иным лицом без увеличения стоимости; необходимость выполнения работ фактически согласована с заказчиком; стоимость и объем работ подтверждены заключением эксперта. Доводы кассационных жалоб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заявителей с выводами судов, иная оценка ими фактических обстоятельств дела,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строительства» и администрации муниципального образования город Новороссийск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