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некоммерческое партнерство «Гильдия тренеров бадминтона» (далее – Партнерство) обратилось в Арбитражный суд Краснодарского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«Санаторно-курортное объединение «Смена» (далее – Общество) о взыскании 1 636 571 рубля 91 копейки задолженности по договору займа от 27.12.2013, 6 286 007 рублей 21 копейки задолженности по договору займа от 02.09.2014 № 9, 5 884 889 рублей задолженности по договору займа от 15.12.2014. Общество заявило встречные требования о признании договоров займа недействительными как заключенными вследствие обмана. К участию в деле в качестве третьих лиц, не заявляющих самостоятельных требований относительно предмета спора, привлечены Иванюшкин Н.Е., Иванюшкина Н.Н., Рудник Т.Н. Решением Арбитражного суда Краснодарского края от 28.03.2019, оставленным без изменения постановлением Пятнадцатого арбитражного 2 апелляционного суда от 13.08.2019, первоначальный иск удовлетворен, в удовлетворении встречных требований отказано. Постановлением Арбитражного суда Северо-Кавказского округа от 18.12.2019 решение от 28.03.2019 и постановление от 13.08.2019 в части отказа во встречном иске оставлены без изменения, в остальной части решение и постановление отменены, дело направлено на новое рассмотрение в суд первой инстанции. При новом рассмотрении Партнерство уточнило требования и просило взыскать: 527 816 рублей 49 копеек задолженности по договору займа от 27.12.2013, 6 284 405 рублей 71 копейку задолженности по договору займа от 02.09.2014 № 9, 6 542 838 рублей 19 копеек задолженности по договору займа от 15.12.2014. Решением Арбитражного суда Краснодарского края от 03.08.2020, оставленным без изменения постановлением Пятнадцатого арбитражного апелляционного суда от 25.01.2021 и постановлением Арбитражного суда Северо- Кавказского округа от 13.05.2021, требования Партнерства удовлетворены в части взыскания 10 765 154 рублей 94 копеек.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на ошибочный расчет задолженности, подлежащей взысканию.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Партнерство (заимодавец) и Общество (заемщик) заключили договоры займа с процентами от 27.12.2013, от 02.09.2014 № 9, от 15.12.2014. Во исполнение договоров Партнерство перечислило Обществу 12 000 000 рублей, что подтверждается платежными поручениями от 14.01.2014 № 5, от 04.09.2014 № 19, от 17.12.2014 № 25. Ссылаясь на то, что Общество принятые на себя договорные обязательства в части возврата заемных денежных средств и уплаты процентов за пользование ими исполняло ненадлежащим образом, Партнерство обратилось в арбитражный суд с соответствующими требованиями. 3 Исследовав и оценив по правилам статьи 71 АПК РФ представленные доказательства, руководствуясь статьями 807, 809, 810 Гражданского кодекса Российской Федерации, суды удовлетворили требования Партнерства, установив, что на стороне Общества имеется задолженность по названным договорам займов. Судебными инстанциями при вынесении обжалуемых актов учтены представленные ответчиком платежные ордеры от 18.10.2019 № 1, от 18.10.2019 № 2, от 13.11.2019 № 4, от 31.12.2019 № 5 об оплате задолженности в размере 2 150 690 рублей 25 копеек во исполнение отмененных впоследствии судебных актов. Указанная сумма зачтена судом в счет исполнения обязательств ответчика, наступивших ранее. Отклоняя ссылку Общества на неверный расчет задолженности, суды указали, что данный расчет учитывает установленную каждым договором очередность платежей, взаиморасчеты сторон по агентскому договору от 14.01.2014 № 20, позицию ответчика относительно применения пункта 4.1 договора займа от 02.09.2014; судом также произведена корректировка периодов начисления неустойки.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«Санаторно-курортное объединение «Смена»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