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Шелехова Виталия Александровича в Арбитражный суд города Москвы поступило заявление Шелеховой Веры Петровны о признании недействительными электронных торгов (№ 1609-ОАОФ/1), а также договора купли-продажи от 08.01.2020 и применении последствий его недействительности. Определением Арбитражного суда города Москвы от 10.12.2020 в удовлетворении заявления отказано. Постановлением Девятого арбитражного апелляционного суда от 16.02.2021 определение суда первой инстанции оставлено без изменения. Арбитражный суд Московского округа постановлением от 22.06.2021 указанные судебные акты оставил без изменения. Шелехова Вера Петровна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руководствуясь положениями статей 110, 129, 138, 139, 213.26 Федерального закона от 26.10.2002 № 127-ФЗ «О несостоятельности (банкротстве)», статьями 447, 449 Гражданского кодекса Российской Федерации, разъяснениями, изложенными в постановлении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пунктом 18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пришли к выводу о недоказанности существенных нарушений порядка проведения оспариваемых торгов по реализации заложенного имущества должника, повлиявших на их результат, свидетельствующих о нарушении прав должника и заявителя.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Шелеховой Вере Петровне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