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29.01.2021 заявление общества признано необоснованным: во введении в отношении гражданина процедуры реструктуризации долгов отказано, производство по делу о признании гражданина несостоятельным (банкротом) прекращено. Постановлением Пятнадцатого арбитражного апелляционного суда от 28.03.2021, оставленным без изменения постановлением Арбитражного суда Северо-Кавказского округа от 31.05.2021, определение от 29.01.2021 отменено, заявление общества направлено на новое рассмотрение в суд первой инстанции. В кассационной жалобе Данилов Ю.А. просит об отмене постановлений апелляционного и окружного судов, указывая, что суды не произвели проверки оснований и размера требований.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апелляционной инстанции установил, что взысканная решением Темрюкского районного суда Краснодарского края от 19.10.2018 по делу № 2-1772/18 задолженность учитывается при определении наличия признаков несостоятельности (банкротства), поэтому в силу статей 4, 6, 7, 213.3 Федерального закона от 26.10.2002 № 127-ФЗ «О несостоятельности (банкротстве)» признал соблюдение обществом условий для подачи заявления о признании гражданина банкротом. Доводы кассационной жалобы опровергаются установленными судами обстоятельствами и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Данилову Юрию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