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«Экосервис» (далее – Компания) ФИО1 обратилась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«ТехноГарант» (далее – Общество), в котором просил: - признать недействительным договор субаренды от 22.09.2017 № 42; - применить последствия недействительности сделки, признав Общество утратившим право владения на арендуемое имущество: - участок № 1 (А-Б): теплотрасса общей протяженностью 401 м, инвентарный номер 86888, литер TC-I, расположенная по адресу: г. Краснодар, Карасунский округ, участок № 1 (А-Б) по территории ТЭЦ; - участок № 2 (от Б - до В): теплотрасса общей протяженностью 667 м, инвентарный номер 86888, литер ТС-II, расположенная по адресу: г. Краснодар, Карасунский округ, участок № 2 (Б-B) от территории ТЭЦ до ул. Мачуги В.Н.; - участок № 3А (от В - до Г): тепловая камера, объем 73 куб. м, инвентарный номер 86888, литер УТ1А, расположенная по адресу: г. Краснодар, Карасунский округ, ул. Мачуги В.Н., участок 3а. Решением Арбитражного суда Краснодарского края от 05.11.2020, оставленным без изменения постановлением Пятнадцатого арбитражного апелляционного суда от 29.01.2021 и постановлением Арбитражного суда Северо-Кавказского округа от 14.05.2021,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дана ненадлежащая оценка доводам о мнимости договора субаренды, наличии в действиях Общества признаков злоупотребления правом, аффилированности арендодателя и субъарендатора.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2008 по 2018 годы Компания являлась теплосетевой организацией, оказывающей услуги по передаче тепловой энергии для жилого района города Краснодара (Карасунский округ), а также осуществляла техническое обслуживание ряда участков теплотрассы. Участки тепловых сетей получены Компанией в аренду от закрытого акционерного общества «Кубанькапстрой» (далее – Предприятие) после ввода их в эксплуатацию на основании договора аренды от 29.12.2008 № ТТР-08/09. Согласно дополнительному соглашению от 12.10.2016 № 2 к договору аренды арендодатель дал согласие на сдачу всего либо части арендованного имущества в субаренду и/или поднаем любым третьим лицам. Между Компанией и Обществом 22.09.2017 заключен договор, по условиям которого в субаренду передано 3 участка теплотрассы, в том числе спорное имущество, сроком на 11 месяцев. Полагая, что договор субаренды является недействительной сделкой, ФИО1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в деле № А32-21422/2010, руководствуясь статьями 10 , 65.2 , 168 , 170 , 174 , 182 Гражданского кодекса Российской Федерации, статьей 45 Федерального закона от 08.02.1998 № 14-ФЗ «Об обществах с ограниченной ответственностью», разъяснениями, изложенными в пункте 22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Судебные инстанции пришли к выводу об отсутствии квалифицирующих признаков для признания спорного договора сделкой с заинтересованностью, отметив недоказанность аффилированность Общества и Компании, а также возможности у ФИО2 контролировать деятельность субарендатора, в том числе через ФИО3 Суды не усмотрели признаков злоупотребления правом, мнимости сделки и причинение ею ущерба, отметив недоказанность утверждений истца о том, что при заключении договора его участники действовали в обход закона с противоправной целью. Как установили суды, расходы по техническому обслуживанию тепловых сетей, ответственность за их исправность и надлежащее техническое состояние в период действия договора субаренды были отнесены на Общество, которое заключило с третьими лицами соответствующие соглашения на техническое обслуживание тепловых сетей. Также ответчик заключал договоры купли-продажи сетей теплоснабжения и теплотрасс, что свидетельствует о его фактической хозяйственной деятельности, направленной на формирование и укрепление собственной материально-технической базы посредством приобретения у третьих лиц участков тепловых сетей в мкр. Гидростроителей г. Краснодара. Принятое в субаренду по оспариваемой сделке имущество не являлось для Общества единственным объектом теплосетевого хозяйства; доказательства явного занижения цены аренды имущества представлено не было.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"Экосервис" Порохина Дарья Олеговна (подробнее) ООО "Экосервис" (подробнее) ООО "ЭкоСервис" в лице Порохиной Д.О. (подробнее) Ответчики: ООО "ТехноГарант"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