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определением Арбитражного суда Самарской областиот 26.06.2018 требования ФИО3 в размере31 665 000 рублей и 93 847, 50 долларов США включены в третью очередь реестра требований кредиторов должника. ФИО3 обратился в Арбитражный суд Самарской области с заявлением о признании обязательств должника перед ним по договорам займа от 15.08.2015 № 1/15, от 15.09.2015 №№ 2/15, 3/15 общими обязательствами супругов ФИО2 и ФИО1. Определением Арбитражного суда Самарской области от 29.12.2020 заявление удовлетворено; требование ФИО3 по договорам займа признано общим обязательством супругов ФИО2 и ФИО1 Постановлением Одиннадцатого арбитражного апелляционного суда от 10.03.2021 определение суда первой инстанции оставлено без изменения. Арбитражный суд Поволжского округа постановлением от 31.05.2021 указанные судебные акты оставил без изменения. ФИО1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34, 35, 45 Семейного кодекса Российской Федерации, статьями 213.8, 213.19, 213.24, 213.26 Федерального закона от 26.10.2002 № 127-ФЗ «О несостоятельности (банкротстве)», разъяснениями, изложенными в пункте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установив, что полученные заемные денежные средства были использованы должником в интересах и на нужды семьи (развитие семейного бизнеса), суды пришли к выводу о том, что обязательства по договорам займа являются общими обязательствами должника и его супруги.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Арбитражный суд Поволжского округа (подробнее) ГУ МВД России по Самарской области (подробнее) ИНФНС по Красноглинскому району (подробнее) ИФНС по Красноглинскому району г.Самары (подробнее) ИФНС по Красноглинскому р-ну (подробнее) Ленинский районный суд г.Самары (подробнее) Ленинский р-ый суд г. Самары судье Грищенко Э.Н. (подробнее) ООО "Лига-Консалт оценка" (подробнее) Росреестр (подробнее) РОСРЕЕСТР Красноярский отдел (подробнее) САМРО "Ассоциация антикризисных управляющих" (подробнее) Управление ЗАГС Самарской области (подробнее) ФГБУ Филиал ФКП Росреестра по Самарской области (подробнее) ф/у Анисимова А.Л. (подробнее) ф/у Анисимова Алина Леонидовна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