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Карпов Владимир Анатольевич обратился в Арбитражный суд Пермского края с иском о взыскании с индивидуального предпринимателя Караваева Владимира Григорьевича 720 000 рублей задолженности и 140 745 рублей процентов за пользование чужими денежными средствами. Решением Арбитражного суда Пермского края от 01.07.2015 иск удовлетворен. Постановлением Семнадцатого арбитражного апелляционного суда от 26.03.2021 решение суда первой инстанции оставлено без изменения. Арбитражный суд Уральского округа постановлением от 24.06.2021 указанные судебные акты оставил без изменения. Решением Арбитражного суда Пермского края от 05.08.2020 по делу № А50-26942/2019 ответчик Караваев Владимир Григорьевич признан несостоятельным (банкротом), в отношении него введена процедура 2 реструктуризации долгов гражданина, финансовым управляющим имуществом должника утвержден Мартиросян М.Р. Финансовый управляющий Мартиросян М.Р.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оплаты товара и отсутствие доказательств надлежащего исполнения ответчиком встречных обязательств по поставке товара, руководствуясь положениями статей 395, 457, 485, 487, 506 Гражданского кодекса Российской Федерации, суды пришли к выводу о наличии оснований для удовлетворения иска. Доводы финансового управляющего о безосновательном перечислении денежных средств, мнимости сделки и аффилированности лиц приводились при рассмотрении дела, были рассмотрены судами и им дана надлежащая оценка. Эти доводы,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должника Караваева Владимира Григорьевича - Мартиросяну Мартину Ростомовичу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Е.Н. Зарубина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