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к которой приложил ходатайство о предоставлении отсрочки уплаты государственной пошлины. 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АПК РФ.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Учитывая, что заявителем не представлены документы, подтверждающие отсутствие на момент подачи кассационной жалобы (11.05.2021) на банковских счетах денежных средств в размере, необходимом для уплаты государственной пошлины, оснований для удовлетворения ходатайства об отсрочке уплаты государственной пошлины не имеется. Так, из представленной заявителем справки из налогового органа о банковских счетах в кредитных организациях от 04.05.2021 следует, что у заявителя по состоянию на 29.04.2021 открыты два банковских (расчетных) счета, тогда как представлена справка только в отношении одного счета.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АПК РФ . Руководствуясь статьями 102 , 184 , 291.3 АПК РФ ,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«Мастерские художественной металлопластики» в удовлетворении ходатайства об отсрочке уплаты государственной пошлины. Возвратить обществу с ограниченной ответственностью «Мастерские художественной металлопластики» кассационную жалобу на решение Арбитражного суда Кировской области от 17.09.2020, постановление Второго арбитражного апелляционного суда от 07.12.2020 и постановление Арбитражного суда Волго-Вятского округа от 25.03.2021 по делу № А28-1851/2020 без рассмотрения по существу. Судья Верховного Суда Российской Федерации А.Н. Маненков Суд: Верховный Суд РФ (подробнее) Истцы: ООО "политон" (подробнее) Ответчики: ООО "Мастерские Художественной Металлопластики" (подробнее) Иные лица: ООО Представитель "Мастерские художественной металлопластики" Алпатов Евгений Лоренович (подробнее) Судьи дела: Маненков А.Н. (судья) (подробнее) Последние документы по делу: Определение от 16 июля 2021 г. по делу № А28-1851/2020 Определение от 21 мая 2021 г. по делу № А28-1851/2020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