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культуры Омской области (далее – министерство) обратилось в Арбитражный суд Омской области с требованиями к обществу с ограниченной ответственностью «Легалайз» (далее – общество) и индивидуальному предпринимателю Синеговскому Константину Владимировичу (далее – предприниматель) о признании незаконными действий по возведению мансарды на здании, расположенном по адресу: г. Омск, ул. Ленина, 9, литера Б, обязании произвести демонтаж возведенной мансарды. Решением Арбитражного суда Омской области от 19.06.2018 в удовлетворении исковых требований отказано. Восьмой арбитражный апелляционный суд определением от 21.09.2018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инстанции,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«Кинэкс» (далее – компания). Постановлением Восьмого арбитражного апелляционного суда от 17.05.2019 решение суда первой инстанции отменено, заявленные требования удовлетворены. 2 Постановлением Арбитражного суда Западно-Сибирского округа от 19.09.2019 постановление суда апелляционной инстанции отменено, дело направлено на новое рассмотрение в Восьмой арбитражный апелляционный суд. При новом рассмотрении дела министерство уточнило , просило признать незаконными действия ответчиков по возведению мансарды на здании, расположенном по адресу: г. Омск, ул. Ленина, 9, литера Б, кадастровый номер 55:36:040104:558, в границах территории объекта культурного наследия (памятника истории и культуры) народов Российской Федерации регионального значения «Торговый дом А.Д. Кузьмина», кон. 1870 гг., обязать ответчиков с учетом законодательства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в течение 4 месяцев с момента вступления в силу решения суда произвести демонтаж следующих элементов возведенного мансардного этажа: конструкции кровли мансардного этажа; конструкции южной наружной стены и часть западной стены выше уровня проема мансардного этажа; конструкции восточной наружной стены мансардного этажа; конструкции оконных и дверных проемов мансардного этажа; конструкции внутренних несущих столбов мансардного этажа, а также внутренних перегородок мансардного этажа; элементов мансардного этажа, прилегающих к северному фасаду здания, расположенного по указанному адресу. Постановлением Восьмого арбитражного апелляционного суда от 01.06.2020 решение суда первой инстанции отменено, заявленные требования удовлетворены в части признания незаконными действий общества и предпринимателя по возведению мансарды на спорном здании, в удовлетворении остальной части требований отказано. Постановлением Арбитражного суда Западно-Сибирского округа от 22.09.2020 постановление суда апелляционной инстанции оставлено без изменения. Компания обратилась в Арбитражный суд Омской области с заявлением о взыскании с ответчиков 736 740 руб. судебных расходов, понесенных в связи с рассмотрением дела. Определением Арбитражного суда Омской области от 08.02.2021 заявление удовлетворено частично, с общества и предпринимателя в пользу компании взыскано по 184 185 руб. судебных расходов. Постановлением Восьмого арбитражного апелляционного суда от 19.04.2021 определение суда первой инстанции отменено; заявление компании удовлетворено частично; с общества и предпринимателя в пользу компании взыскано по 295 870 руб. судебных расходов, понесенных в связи с рассмотрением дела. Постановлением Арбитражного суда Западно-Сибирского округа от 16.07.2021 постановление суда апелляционной инстанции изменено; заявление компании удовлетворено частично; с общества и предпринимателя 3 в пользу компании взыскано по 285 870 руб. судебных расходов, понесенных в связи с рассмотрением дела. В кассационной жалобе, поданной в Верховный Суд Российской Федерации, предприниматель, ссылаясь на незаконность постановления суда округа, просит его отменить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подтвержденным факт несения компанией судебных расходов в заявленном размере, руководствуясь статьями 101, 106, 110, 112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характер спора, продолжительность и результат рассмотрения дела, объем выполненной представителем работы, активную процессуальную позицию компании по делу, сложившиеся в регионе расценки на юридические услуги, учитывая принципы разумности и соразмерности, суд апелляционной инстанции пришел к выводу о наличии оснований для взыскания понесенных компанией расходов в размере 295 870 руб. с каждого ответчика. Изменяя постановление суда апелляционной инстанции, суд округа признал неправомерным отнесение на ответчиков расходов компании, связанных с оплатой историко-культурной экспертизы в размере 20 000 руб., и исключил указанную сумму из взысканных расходов, согласившись при этом с выводами суда в остальной части. Доводы кассационной жалобы не подтверждают существенных нарушений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4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Синеговского Константина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