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02.09.2021 с ходатайством о восстановлении срока. Заявитель просит восстановить срок в связи с публикацией 02.07.2021 полного текста постановления окружного суда от 01.07.2021. Согласно части 2 статьи 291.2 Арбитражного процессуального кодекса Российской Федерации восстановление срока возможно при пропуске его по причинам, не зависящим от лица, обратившегося с такой жалобой. Соблюдение установленных требований к подаче кассационной жалобы возложено на подателя, и такие требования своевременно не исполнены Сабировым И.К. без объективных причин. Официальное опубликование текста судебного акта на следующий день после изготовления его в полном объеме указывает на отсутствие нарушения судом срока его изготовления и рассылки, которые могли бы повлиять на исчисление срока на обжалование в ином, нежели предусмотрено статьей 291.2 Кодекса порядке. В такой ситуации оснований для восстановления срока не имеется. 2 В связи с подачей документов в электронном виде кассационная жалоба и уплаченная за ее подачу государственная пошлина с настоящим определением не возвращаются.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Сабирову Ильфару Каримовичу в восстановлении срока подачи кассационной жалобы на определение Арбитражного суда Республики Татарстан от 22.12.2020 и постановление Арбитражного суда Поволжского округа от 01.07.2021 по делу № А65-22214/2018. Кассационную жалобу Сабирова Ильфара Каримовича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