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«Первая строительная компания» обратилось в Арбитражный суд Самарской области с иском о взыскании с акционерного общества «РН-Транс» 1 565 611 рублей 74 копеек неосновательного обогащения за выполненные работы по вывозу и утилизации снега с производственного объекта в г. Нижневартовске (территории общества с ограниченной ответственностью «Нижневартовское нефтеперерабатывающее объединение») в период с февраля 2018 года по март 2019 года.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«АвтоМастер». Решением Арбитражного суда Самарской области от 05.11.2020 в удовлетворении иска отказано. Постановлением Одиннадцатого арбитражного апелляционного суда от 15.02.2021 решение суда первой инстанции оставлено без изменения. 2 Арбитражный суд Поволжского округа постановлением от 25.05.2021 указанные судебные акты оставил без изменения. Общество с ограниченной ответственностью «Первая строительная компания»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условия заключенного между сторонами договора на оказание услуг по текущему содержанию стрелочных переводов и железнодорожных путей необщего пользования, руководствуясь положениями статей 421, 431, 1102 Гражданского кодекса Российской Федерации, суды пришли к выводу, что работы по вывозу и утилизации снега, убранного истцом с железнодорожных путей, входят в перечень работ, предусмотренных договором, являются услугами по текущему содержанию железнодорожных путей необщего пользования и не должны оплачиваться отдельно.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