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Бойко Юрия Павловича должник обратился в Арбитражный суд города Москвы с заявлением о признании недействительными торгов по реализации имущества должника посредством публичного предложения, оформленных протоколом о результатах проведения открытых торгов по лоту № 1 от 24.09.2020 № 14571-1, а также договора купли-продажи от 28.09.2020 № 3, заключенного финансовым управляющим Мощонским Ильей Николаевичем от имени должника и Черемухиным Дмитрием Геннадьевичем, и применении последствий его недействительности. Определением Арбитражного суда города Москвы от 25.12.2020 в удовлетворении заявления отказано. Постановлением Девятого арбитражного апелляционного суда от 12.03.2021 определение суда первой инстанции оставлено без изменения. Арбитражный суд Московского округа постановлением от 02.06.2021 указанные судебные акты оставил без изменения. Бойко Юрий Павлович обратился в Судебную коллегию Верховного Суда Российской Федерации с кассационной жалобой на принятые по 2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руководствуясь положениями статей 61.1, 110, 129, 139, 213.7, 213.25, 213.26 Федерального закона от 26.10.2002 № 127-ФЗ «О несостоятельности (банкротстве)», статьями 447, 449 Гражданского кодекса Российской Федерации, пунктами 1, 3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пунктом 18 постановления Пленума Высшего Арбитражного Суда Российской Федерации от 23.12.2010 №63 «О некоторых вопросах, связанных с применением главы III.1 Федерального закона «О несостоятельности (банкротстве)», пришли к выводу о недоказанности существенных нарушений порядка проведения оспариваемых торгов по продаже имущества должника, повлиявших на их результат, свидетельствующих о нарушении прав должника.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Бойко Юрию Павловичу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