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17.09.2020, оставленным без изменения постановлением Восьмого арбитражного апелляционного суда от 14.12.2020, договор купли-продажи автомобиля от 12.12.2018, заключенный должником с гражданином Отто Л.А., признан недействительным, Отто Л.А. обязан возвратить в конкурсную массу 338 500 рублей. Арбитражный суд Западно-Сибирского округа постановлением от 04.05.2021 определение от 17.09.2020 и постановление Восьмого арбитражного апелляционного суда от 14.12.2020 оставил без изменения. В кассационной жалобе Отто Л.А. просит об отмене судебных актов, ссылаясь на принятие ненадлежащего доказательства рыночной стоимости автомобиля.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сделки и установили продажу автомобиля в период подозрительности при неравноценном встречном исполнении и во вред имеющимся у должника кредиторам, поэтому признали оспариваемый договор недействительным в силу пунктам 2 статьи 61.2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Отто Л.А.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