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«Акваника» обратилось в Арбитражный суд Нижегородской области с иском о взыскании с общества с ограниченной ответственностью Транспортно-экспедиционная компания «Кобальт» 36 419 рублей 54 копеек убытков. Решением Арбитражного суда Нижегородской области от 30.09.2020, принятым в порядке упрощенного производства, иск удовлетворен. Постановлением Первого арбитражного апелляционного суда от 25.11.2020 решение суда первой инстанции оставлено без изменения. Арбитражный суд Волго-Вятского округа постановлением от 04.05.2021 указанные судебные акты отменил и направил дело на новое рассмотрение в Арбитражный суд Нижегородской области. Общество с ограниченной ответственностью ««Акваника»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«Акваника»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