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Медяника Антона Владимировича (возбужденного на основании заявления Баранова Михаила Александровича) должник обратился с заявлениями, уточненными в порядке статьи 49 Арбитражного процессуального кодекса Российской Федерации, об исключении требования Баранова М.А. в размере 38 616 707 рублей из реестра требований кредиторов должника третьей очереди; признании недействительными пунктов 4, 6 и 7 Соглашения о порядке и сроках погашения существующей задолженности в рамках исполнительного производства от 23.04.2018. К участию в деле в качестве соответчиков привлечены общество с ограниченной ответственностью «АртиСтрой-М», Баранов Александр Иванович, Баранов Михаил Александрович, Медяник Павел Владимирович, Медяник Владимир Петрович. В Арбитражный суд Красноярского края поступило заявление Баранова М.А. о признании недействительным пункта 9.4 Соглашения о 2 порядке и сроках погашения существующей задолженности в рамках исполнительного производства от 23.04.2018, заключенного между Барановым А.И., Барановым М.А., Медяником А.В., Медяником П.В. и Медяником В.П. Определением Арбитражного суда Красноярского края от 29.11.2020 (с учетом определения об исправлении опечатки от 29.11.2020) заявление Медяника А.В. о признании недействительными пунктов 4, 6, 7 Соглашения о порядке и сроках погашения существующей задолженности в рамках исполнительного производства от 23.04.2018 оставлено без рассмотрения; в удовлетворении требования Баранова М.А. о признании недействительным пункта 9.4 Соглашения о порядке и сроках погашения существующей задолженности в рамках исполнительного производства от 23.04.2018 отказано; в удовлетворении требования Медяника А.В. об исключении требования Баранова М.А. в размере 38 616 707 рублей из реестра требования кредиторов должника отказано. Постановлением Третьего арбитражного апелляционного суда от 01.03.2021 определение суда первой инстанции оставлено без изменения. Арбитражный суд Восточно-Сибирского округа постановлением от 22.04.2021 указанные судебные акты оставил без изменения. Баранов Михаил Александрович обратился в Судебную коллегию Верховного Суда Российской Федерации с кассационной жалобой на принятые по обособленном спору судебные акты в части отказа в удовлетворении требования о признании недействительным пункта 9.4 Соглашения о порядке и сроках погашения существующей задолженности в рамках исполнительного производства от 23.04.2018, ссылаясь на существенные нарушения норм права. В представленном на кассационную жалобу отзыве кредитор – Павлов Евгений Анатольевич просит отказать в передаче жалобы для рассмотрения в судебном заседании Судебной коллегии Верховного Суда Российской Федерации, ссылаясь на отсутствие существенных нарушений норм права, повлиявших на исход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3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с учетом возражений отзыва, не установлено. Отказывая в удовлетворении требования Баранова М.А. о признании недействительным пункта 9.4 Соглашения о порядке и сроках погашения существующей задолженности в рамках исполнительного производства от 23.04.2018, суды руководствовались положениями статей 407, 415 Гражданского кодекса Российской Федерации и исходили из того, что кредитор воспользовался своей волей и в своих интересах правом прощения долга, оспариваемый пункт включен в соглашение на добровольной основе, доказательств обратного не представлено, как и не представлено доказательств нарушения оспариваемым пунктом прав должника, кредиторов и третьих лиц.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Баранову Михаилу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