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22.10.2020, оставленным без изменения постановлением Четвертого арбитражного апелляционного суда от 26.01.2021 и постановлением Арбитражного суда Восточно-Сибирского округа от 30.04.2021, иск удовлетворен частично. В кассационной жалобе общество «Орей» просит о пересмотре судебных актов, ссылаясь на игнорирование заявления о зачете к требованию истца неустойки за простой вагонов.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Судами уменьшено на заявленную к зачету сумму требование истца, в остальной части иск удовлетворен в соответствии статьями 1102 , 1107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«Орей»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"Лесресурс" (подробнее) Ответчики: ООО "Орей" (подробнее) Судьи дела: Ксенофонтова Н.А. (судья)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