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11.12.2020, оставленным без изменения постановлением Второго арбитражного апелляционного суда от 16.02.2021, завершена процедура реализации имущества должника, должник освобожден от дальнейшего исполнения требований кредиторов, кроме требований, возникших из приговора суда. Арбитражный суд Волго-Вятского округа постановлением от 27.03.2021 определение от 11.12.2020 и постановление Второго арбитражного апелляционного суда от 16.02.2021 оставил без изменения. В кассационной жалобе Убираев И.В. просит об отмене судебных актов, ссылаясь на отсутствие доказательств незаконной выдачи поручительства.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Выдача поручительства в обеспечение кредитов, признанных уголовным судом незаконно полученными, в силу статьи 213.28 Федерального закона от 26.10.2002 № 127-ФЗ «О несостоятельности (банкротстве)» отнесено судами к обстоятельствам, не освобождающим от исполнения обязательств.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Убираеву И.В.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