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Коцарев Павел Викторович обратился в суд с заявлением о признании недействительными сделками соглашения об уступке прав требования от 21.08.2017, заключенного между должником и Леухиным Вячеславом Михайловичем, и соглашения об уступке прав требования от 29.12.2017, заключенного между Леухиным В.М. и Ширикаловым Владимиром Семёновичем. Определением Арбитражного суда Новосибирской области от 11.09.2020, оставленным без изменения постановлениями Седьмого арбитражного апелляционного суда от 09.02.2021 и Арбитражного суда Западно-Сибирского округа от 30.04.2021, заявление удовлетворено, применены последствия недействительности сделок в виде восстановления прав требования должника к обществу в размере 647 768 рублей 76 копеек по договору подряда от 26.01.2017 № 26/01-17.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2 статьи 61.2 Федерального закона от 26.10.2002 № 127-ФЗ «О несостоятельности (банкротстве)»,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заинтересованными лицами, в отсутствие надлежащих доказательств наличия встречного исполнения в отношении должника, а также экономической целесообразности и финансовой возможности у Леухина В.М. и Ширикалова В.С. совершить сделки, пришли к выводу об обоснованности заявления, указав на следствие сделок – причинение вреда имущественным правам кредиторов должника путём безвозмездного вывода ликвидного актива,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«НСК-Недвижимость»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