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(далее – конкурсный управляющий) обратился в суд с заявлением о принятии обеспечительных мер в виде запрета обществу вводить ограничение режима потребления электрической энергии точек поставки, сформированных в отношении энергопринимающих устройств и (или) объектов электроэнергетики должника, указанных в заявлении конкурсного управляющего. Определением Арбитражного суда Ростовской области от 26.03.2018, оставленным без изменения постановлениями Пятнадцатого арбитражного апелляционного суда от 03.06.2018 и Арбитражного суда Северо-Кавказского округа от 17.08.2018, заявление удовлетворено. В кассационной жалобе, поданной в Верховный Суд Российской Федерации, заявитель просит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Удовлетворяя заявление конкурсного управляющего должником, суды, руководствуясь положениями статей 71 , 90 , 91 Арбитражного процессуального кодекса Российской Федерации, статей 46 и 134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12.10.2006 № 55 «О применении арбитражными судами обеспечительных мер», исходили из того, что заявленные обеспечительные меры отвечают установленным законом целям института обеспечения иска, направлены на обеспечение сохранности имущества должника для его последующей реализации, препятствуют причинению значительного вреда не только кредиторам, но и населению ряда регионов Ростовской области, и в целом не нарушают баланс интересов лиц, вовлеченных в процедуру банкротства должника. Выводы судов соответствуют нормам права, оснований для переоценки выводов судов по доводам жалобы не имеется.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«ТНС энерго Ростов-на-Дону»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Администрация Белокалитвинского городского поселения (подробнее) Администрация г.Гуково (подробнее) Администрация Гуково-Гнилушевского сельского поселения (подробнее) Администрация Зерноградского городского поселения Зерноградского района Ростовской области (подробнее) Администрация Красносулинского городского поселения (подробнее) АДМИНИСТРАЦИЯ НИЖНЕПОПОВСКОГО СЕЛЬСКОГО ПОСЕЛЕНИЯ (подробнее) ГУП РОСТОВСКОЙ ОБЛАСТИ "УПРАВЛЕНИЕ РАЗВИТИЯ СИСТЕМ ВОДОСНАБЖЕНИЯ" (подробнее) Комитет по управлению имуществом Администрации города Новошахтинска (подробнее) Межрайонная ИФНС России №23 по РО (подробнее) МКБ "Дон-Тексбанк" (подробнее) МУП "Горводоканал" г.Новочеркасска (подробнее) ОАО "Донэнерго" (подробнее) ОАО "РЖД" (подробнее) ООО "АвтоРента" (подробнее) ООО "АтласКапитал" (подробнее) ООО "Галактика" (подробнее) ООО "ДОНЭНЕРГОКОНТРОЛЬ" (подробнее) ООО "Импульс" (подробнее) ООО "Инновация" (подробнее) ООО "Интэкснаб" (подробнее) ООО "Компания по управлению имуществом" (подробнее) ООО "Монтажгазспецстрой" (подробнее) ООО ПРОИЗВОДСТВЕННО-КОММЕРЧЕСКАЯ ФИРМА "АРСЕНАЛ-КОМПЛЕКТ ЮГ" (подробнее) ООО "РостовЭкспертПроект" (подробнее) ООО "Сармат-Юг" (подробнее) ООО "Элит-Строй" (подробнее) ПАО "МЕЖРЕГИОНАЛЬНАЯ РАСПРЕДЕЛИТЕЛЬНАЯ СЕТЕВАЯ КОМПАНИЯ ЮГА" (подробнее) ПАО "Сбербанк России" (подробнее) ПАО "ТНС ЭНЕРГО РОСТОВ-НА-ДОНУ" (подробнее) УФНС России по РО (подробнее) ФГУП "Почта России" (подробнее) Ответчики: ООО "Донская региональная компания" (подробнее) ООО "Интэкснаб" (подробнее) Иные лица: Администрация г. Зверево (подробнее) Администрация города Зверево Ростовская область (подробнее) Администрация Красносулинского района (подробнее) Администрация муниципального образования "Город Зверево" (подробнее) Ассоциация СРО АУ "СТАБИЛЬНОСТЬ" (подробнее) ИФНС №23 по Ростовской области (подробнее) НП ОАУ "Авангард" (подробнее) НП СРО АУ "Стабильность" (подробнее) по содействию деятельности арбитражных управляющих "Инициатива" (подробнее) Росреестр (подробнее) Сбербанк России (подробнее) СРО ААУ "Евросиб" (подробнее) СРОАУ " ЮЖНЫЙ УРАЛ" (подробнее) СРО НП "Организация арбитражных управляющих "Стабильность" (подробнее) Управление Федеральной налоговой службы по Ростовской области (подробнее) УФНС по РО (подробнее) Судьи дела: Корнелюк Е.С. (судья) (подробнее) Последние документы по делу: Определение от 17 января 2021 г. по делу № А53-23073/2015 Определение от 19 декабря 2018 г. по делу № А53-23073/2015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