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Степаненко Ольга Викторовна обратилась в суд с ходатайством об исключении из конкурсной массы должника единственного жилья: жилого дома, расположенного по адресу: Свердловская область, г. Березовский, ул. Ольховская, д.12, кадастровый номер 66:35:0109012:143 и земельного участка под ним (далее – жилой дом с земельным участком). В поданном в суд ходатайстве, объёдинённым с вышеуказанным ходатайством в одно производство для совместного рассмотрения, должник просил исключить из конкурсной массы ½ жилого дома с земельным участком. Определением Арбитражного суда Свердловской области от 11.09.2020 в удовлетворении заявленных ходатайств отказано. Постановлением Семнадцатого арбитражного апелляционного суда от 27.11.2020, оставленным без изменения постановлением Арбитражного суда Уральского округа от 20.02.2021, данное определение отменено. Жилой дом с земельным участком исключены из конкурсной массы.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оставить в силе определение суда первой инстанции. В судебном заседании представители банка ВТБ поддержали доводы кассационных жалоб. Представитель финансового управляющего поддержал доводы кассационных жалоб, а также отзыва на жалобу банка ВТБ. Представитель акционерного общества «ЮниКредит Банк» поддержал доводы кассационных жалоб по основаниям, изложенным в представленном отзыве. Представители должника возражали против удовлетворения жалоб по основаниям, изложенным в представленном отзыве. Представитель Сбербанка поддержал доводы кассационных жалоб при этом указав, что обжалуемое заявителями постановление апелляционного суда на момент проведения настоящего судебного заседания отменено постановлением Семнадцатого арбитражного апелляционного суда от 12.08.2021. В судебном заседании 23.08.2021 объявлялся перерыв до 13 часов 30 минут 25.08.2021. 24.08.2021 в суд поступили дополнительные письменные пояснения от должника. После перерыва судебное заседание продолжено при участии представителей банка ВТБ Ивлева В.А. и Тишиной В.А., а также представителя должника Павлова Ю.Н. Представители сторон выразили приверженность позициям, изложенным в судебном заседании до перерыва. Изучив материалы дела, заслушав участников судебного заседания, обсудив доводы, изложенные в кассационных жалобах и отзывах на них, судебная коллегия установила следующее. 3 В ходе рассмотрения кассационной жалобы судебной коллегией установлено, что банком ВТБ параллельно с обжалованием вышеуказанных судебных актов в Верховном Суде Российской Федерации инициирован процесс пересмотра по новым обстоятельствам постановления апелляционного суда от 27.11.2020 путём подачи соответствующего заявления в Семнадцатый арбитражный апелляционный суд. Постановлением Семнадцатого арбитражного апелляционного суда от 12.08.2021 удовлетворено заявление банка ВТБ о пересмотре по новым обстоятельствам, постановление Семнадцатого арбитражного апелляционного суда от 27.11.2020 отменено, назначено судебное заседание. Таким образом, на момент рассмотрения кассационных жалоб заявителей в Верховном Суде Российской Федерации предмет данного кассационного обжалования – постановление апелляционного суда от 27.11.2020 – отсутствует, что исключает процессуальную возможность проверки судебной коллегией законности вышеуказанных судебных актов. На основании изложенного, производство по кассационным жалобам заявителей подлежит прекращению применительно к пункту 1 части 1 статьи 150 Арбитражного процессуального кодекса Российской Федерации, поскольку жалобы стали противоречить правилам, установленным частями 1 и 2 статьи 291.1 Арбитражного процессуального кодекса Российской Федерации. Поскольку в настоящее время спор об исключении из конкурсной массы должника единственного жилья повторно рассматривается судом апелляционной инстанции, судебная коллегия приходит к выводу о необходимости направления дела в Семнадцатый арбитражный апелляционный суд. Руководствуясь статьями 150 и 291.1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кассационным жалобам публичного акционерного общества «Банк ВТБ» и финансового управляющего имуществом Лаптева Валерия Владиславовича Шуляковой Татьяны Александровны на постановление Семнадцатого арбитражного апелляционного суда от 27.11.2020 и постановление Арбитражного суда Уральского округа от 20.02.2021 по делу № А60-14265/2017 Арбитражного суда Свердловской области. Направить обособленный спор в Семнадцатый арбитражный апелляционный суд.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И.С. Букина Судья И.В. Разумов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