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«СВТранс» обратилось в Арбитражный суд Республики Саха (Якутия) с иском о взыскании с государственного бюджетного учреждения Республики Саха (Якутия) «Государственная противопожарная служба Республики Саха (Якутия)» 703 500 рублей неосновательного обогащения. Решением Арбитражного суда Республики Саха (Якутия) от 27.10.2020 иск удовлетворен. Постановлением Четвертого арбитражного апелляционного суда от 04.02.2021 решение суда первой инстанции отменено и в удовлетворении иска отказано. Арбитражный суд Восточно-Сибирского округа постановлением от 04.05.2021 постановление суда апелляционной инстанции отменил и оставил в силе решение суда первой инстанции. Государственное бюджетное учреждение Республики Саха (Якутия) «Государственная противопожарная служба Республики Саха (Якутия)» 2 обратилось в Судебную коллегию Верховного Суда Российской Федерации с кассационной жалобой на решение суда первой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 связи с возмещением убытков и возобновлением в этой связи контракта у ответчика в силу пункта 5.8 контракта отсутствовали основания для удержания обеспечительного платежа, руководствуясь статьей 1102 Гражданского кодекса Российской Федерации, суд первой инстанции пришел к выводу об обоснованности иска.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бюджетному учреждению Республики Саха (Якутия) «Государственная противопожарная служба Республики Саха (Якутия)»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