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«АТП-123» обратилось в Арбитражный суд Московской области с иском о взыскании в солидарном порядке с индивидуального предпринимателя Карпова Сергея Константиновича и индивидуального предпринимателя Шмыглева Евгения Николаевича 2 739 800 рублей убытков в виде стоимости утраченного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Производственная компания «Айсберг-Плюс» (грузоотправитель), общество с ограниченностью ответственностью «Продимпорт» (грузополучатель). Решением Арбитражного суда Московской области от 19.10.2020 иск удовлетворен в части взыскания с Карпова С.К. в пользу ООО «АТП-123» 2 739 800 рублей стоимости утраченного груза, а также 36 699 рублей расходов по уплате государственной пошлины; в удовлетворении иска к Шмыглеву Е.Н. отказано. 2 Постановлением Десятого арбитражного апелляционного суда от 01.02.2021 решение суда первой инстанции оставлено без изменения. Арбитражный суд Московского округа постановлением от 17.05.2021 указанные судебные акты оставил без изменения. Индивидуальный предприниматель Карпов Сергей Константинович обратился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подписывая договор-заявку и указывая в ней конкретное лицо в качестве водителя, Карпов С.К., непосредственно отвечающий за организацию перевозки груза, принял на себя ответственность за все дальнейшие действия указанного лица и правильность выполнения им указаний третьих лиц, руководствуясь положениями статей 15, 393, 796 Гражданского кодекса Российской Федерации, суды пришли к выводу о доказанности наличия совокупности условий, необходимых для возложения на ответчика ответственности в виде возмещения понесенных истцом убытков в связи с утратой груза.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Карпову Сергею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