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04.12.2020, оставленным без изменения постановлениями Седьмого арбитражного апелляционного суда от 01.03.2021 и Арбитражного суда Западно-Сибирского округа от 09.06.2021, исковые требования удовлетворены частично, с РСА в пользу общества взыскано 5 000 рублей расходов по оплате услуг аварийного комиссара, 12 088 рублей 48 копеек неустойки за период с 19.11.2019 по 06.07.2020 из расчета 1% за каждый день просрочки с начислением неустойки с 07.07.2020 по день фактического исполнения обязательства, не превышая размер страховой суммы по виду возмещения вреда потерпевшему, 255 рублей 86 копеек расходов по доставке заявления о компенсационной выплате, 3 500 рублей расходов по оплате юридических услуг, 860 рублей расходов по сканированию документов, а также 2 000 рублей расходов по оплате государственной пошлины. В удовлетворении остальной части иска отказано. В кассационной жалобе, поданной в Верховный Суд Российской Федерации, РСА ставит вопрос об отмене принятых по делу судебных актов, ссылаясь на существенное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получившее в качестве отступного право требования убытков, возникших в результате ДТП в части расходов на оплату услуг аварийного комиссара в размере 5 000 рублей, по соглашению об отступном путем цессии, заключенному с потерпевшей, обратилось в арбитражный суд, указав, что РСА компенсационную выплату в части услуг аварийного комиссара не произвел. Оценив представленные в материалы дела доказательства, суды, руководствуясь положениями статей 8 , 15 , 307 , 330 , 333 , 382 – 384 , 390 , 408 , 409 , 929 , 931 , 956 , 1005 Гражданского кодекса Российской Федерации, статей 7, 9, 12, 14.1, 16.1, 18, 19 Федерального закона от 25.04.2002 № 40-ФЗ «Об обязательном страховании гражданской ответственности владельцев транспортных средств», статьи 9 Закона Российской Федерации от 27.11.1992 № 4015-1 «Об организации страхового дела в Российской Федерации», разъяснениями, изложенными в пункте 13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пунктах 10, 13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пункте 65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пунктах 36, 78 постановления Пленума Верховного Суда Российской Федерации от 26.12.2017 № 58 «О применении судами законодательства об обязательном страховании гражданской ответственности владельцев транспортных средств», пункте 10 Обзора практики рассмотрения судами дел, связанных с обязательным страхованием гражданской ответственности владельцев транспортных средств, утвержденного Президиумом Верховного Суда Российской Федерации 22.06.2016, пришли к выводу о наличии оснований для удовлетворения иска, при этом снизили размер судебных расходов с учетом принципа разумности. Судебные инстанции исходили из того, что расходы по оплате услуг аварийного комиссара необходимы для реализации потерпевшим права на получение страховой выплаты, реально им понесены и являются убытками, соответственно, подлежат включению в состав страховой суммы, в пределах которой страховщик при наступлении каждого страхового случая обязуется возместить потерпевшим причиненный вред, исходя из подтверждения материалами дела несоблюдения РСА срока осуществления спорной части страховой выплаты; обоснованности начисления обществом законной неустойки, не усмотрев основания для ее снижения в порядке статьи 333 Гражданского кодекса Российской Федерации. Доводы РСА, изложенные в кассационной жалобе, являлись предметом рассмотрения судов и получили надлежащую правовую оценку, не подтверждают наличие существенных нарушений норм материального права и (или) норм процессуального права, повлиявших на исход дела.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Российскому Союзу Автостраховщиков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"АССИСТАНСКАЯ КОМПАНИЯ "СТРАХОВАЯ ПОМОЩЬ" (подробнее) Иные лица: Арбитражный суд Западно-Сибирского округа (подробнее) Седьмой арбитражный апелляционный суд (подробнее) Судьи дела: Антонова М.К.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