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22.10.2020 в удовлетворении заявленных требований отказано, с общества в пользу Денисовой В.П. взыскано 35 000 рублей судебных расходов, в удовлетворении 2 остальной части заявленных требований о взыскании судебных расходов отказано. Постановлением Пятнадцатого арбитражного апелляционного суда от 28.01.2021 решение суда первой инстанции оставлено без изменения, в удовлетворении заявлений общества и Денисовой В.П. о взыскании судебных расходов отказано. Постановлением Арбитражного суда Северо-Кавказского округа от 19.05.2021 указанные судебные акты отменены в части взыскания с общества в пользу Денисовой В.П. 35 000 рублей судебных расходов, в указанной части дело направлено на новое рассмотрение в суд первой инстанции, в остальной части судебные акты оставлены без изменения. Денисова В.П., привлеченная к участию в деле в качестве третьего лица, не заявляющего самостоятельных требований относительно предмета спора, просит состоявшиеся по делу судебные акты в части отказа в удовлетворении ее требований о взыскании судебных расходов отменить, направить дело в указанной части на новое рассмотрение в суд первой инстанции, в остальной части оставить судебные акты без изменения.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и принятых по делу судебных актов оснований для передачи жалобы для рассмотрения в судебном заседании 3 Судебной коллегии по экономическим спорам Верховного Суда Российской Федерации не установлено. Требование третьего лица о взыскании судебных расходов, понесенных в суде первой инстанции, передано судом округа на новое рассмотрение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поскольку судами надлежащим образом не исследовались обстоятельства несения судебных расходов, не дана оценка доводам о завышенном размере расходов. Денисова В.П. в указанной части в силу части 1 статьи 41 Арбитражного процессуального кодекса Российской Федерации не лишена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При этом апелляционным судом отказано Денисовой В.П. во взыскании судебных расходов, понесенных в данной инстанции с учетом оценки ее фактического процессуального поведения, и его влияния на принятие итогового судебного акта. Оснований для иной оценки указанных обстоятельств по доводам жалобы с учетом правовой позиции, изложенной в Постановлении Конституционного Суда Российской Федерации от 21.01.2019 № 6-П, не имеется. Кроме того, заявитель не указывает, как отмена судебных актов по делу в части отказа в удовлетворении ее требований о взыскании судебных расходов и направление дела в указанной части на новое рассмотрение в суд первой инстанции повлечет защиту ее права на возмещение судебных расходов в суде апелляционной инстанции. При указанных обстоятельствах доводы жалобы не являются достаточными для пересмотра обжалуемых судебных актов в кассационном порядке.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