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Арбитражного суда Кемеровской области от 22.10.2020, оставленным без изменения постановлением Седьмого арбитражного апелляционного суда от 25.01.2021 и постановлением Арбитражного суда Западно-Сибирского округа от 24.05.2021, исковое заявление удовлетворено. В кассационной жалобе, поданной в Верховный Суд Российской Федерации, фонд, ссылаясь на существенное нарушение норм права, просит отменить судебные акты и отказать в иске.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страховой медицинской организацией и обществом заключен договор, по условиям которого общество обязалось оказать необходимую медицинскую помощь застрахованному лицу в рамках территориальной программы ОМС, а страховая медицинская организация - оплатить оказанную медицинскую помощь. Обществом оказаны медицинские услуги на сумму 7 045 рублей, связанные с проведением рентгенографического исследования в рамках базовой программы ОМС на основании направлений, выданных пациентам ООО «Медицинский центр «Понутриевых», к которому они не прикреплены в качестве медицинской организации по месту жительства. Отказ страховой медицинской организации в возмещении расходов на оказание медицинской помощи за счет средств ОМС явился основанием для обращения общества в арбитражный суд. Удовлетворяя исковые требования, суд первой инстанции, руководствуясь статьями 309, 310, 330, 779, 781 Гражданского кодекса Российской Федерации, статьями 9, 16, 20 Федерального закона от 29.11.2010 № 326-ФЗ «Об обязательном медицинском страховании в Российской Федерации», статьей 21 Федерального закона от 21.11.2011 № 323-ФЗ «Об основах охраны здоровья граждан в Российской Федерации», пунктом 21 Положения об организации оказания первичной медико-санитарной помощи взрослому населению, утвержденного приказом Министерства здравоохранения и социального развития Российской Федерации от 15.05.2012 № 543Н, учитывая правовую позицию Конституционного Суда Российской 3 Федерации, изложенную в определении от 20.12.2016 № 2679-О, исходил из доказанности факта оказания медицинских услуг в соответствии с программой ОМС, отнесения оказанных медицинским учреждением услуг к страховым случаям, вследствие чего пришел к выводу, что они подлежат оплате страховой компанией. Суд указал на отсутствие нарушения обществом порядка оказания медицинской помощи, а равно оказания истцом медицинской помощи ненадлежащего качества. Доказательств обратного ответчиком не представлено. Расчет задолженности и пени проверен и признан обоснованным. Суды апелляционной инстанции и округа поддержали выводы суда первой инстанции. Доводы фонда, изложенные в кассационной жалобе, аналогичны доводам, заявленным при рассмотрении дела в судах трех инстанций, являлись предметом их рассмотрения и получили надлежащую правовую оценку. Указанные доводы не подтверждают существенных нарушений норм материального и процессуального права, повлиявших на исход дела, не опровергают выводы судов, основаны на ином толковании правовых норм,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Кемеровской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