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дума 23.08.2021 обратилась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25.05.2021, срок на обжалование которого истек 26.07.2021. Несвоевременную подачу жалобы заявитель обосновывает болезнью представителя и ошибочным направлением кассационной жалобы в суд округа.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Дума была извещена о судебном разбирательстве в суде первой инстанции, являлась инициатором апелляционного и кассационного обжалования, и ее представитель участвовал при рассмотрении дела в судах трех инстанций. С полным текстом последнего обжалуемого судебного акта - постановления суда округа от 25.05.2021 дума могла ознакомиться 26.05.2021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Думой не представлено доказательств того, что предприняты были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Временная нетрудоспособность представителя относится к внутренним организационным вопросам заявителя, которые согласно разъяснениям Пленума Высшего Арбитражного Суда Российской Федерации, изложенным в постановлении от 25.12.2013 № 99 «О процессуальных сроках» (пункт 34), не могут рассматриваться в качестве уважительных причин, с наличием которых процессуальный закон связывает возможность восстановления срока на обжалование судебных актов. Кроме того, ненадлежащий порядок подачи жалобы не продлевает срок на кассационное обжалование и не может служить уважительной причиной его пропуска. При этом в постановлении суда кассационной инстанции от 25.05.2021 указано на возможность его обжалования именно в Судебную коллегию Верховного Суда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Думе Верхнесалдинского городского округа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Свердловской области от 12.11.2020, постановление Семнадцатого арбитражного апелляционного суда от 08.02.2021 и постановление Арбитражного суда Уральского округа от 25.05.2021 по делу № А60-28979/2020 возвратить заявителю. Судья Верховного Суда Российской Федерации М.К. Антонова Суд: Верховный Суд РФ (подробнее) Истцы: Администрация Верхнесалдинского городского округа (подробнее) Дума Городского округа (подробнее) ОАО "Корпорация ВСМПО-АВИСМА" (подробнее) Ответчики: Управление Федеральной антимонопольной службы по Свердловской области (подробнее) управление федеральной антипонопольной службы по свердловской области (подробнее) Иные лица: ГОСУДАРСТВЕННОЕ АВТОНОМНОЕ УЧРЕЖДЕНИЕ СВЕРДЛОВСКОЙ ОБЛАСТИ "УПРАВЛЕНИЕ ГОСУДАРСТВЕННОЙ ЭКСПЕРТИЗЫ " (подробнее) Дума Верхнесадинского городского округа (подробнее) Министерство Финансов Свердловской области (подробнее) Министерство энергетики и жилищно-коммунального хозяйства Свердловской области (подробнее) МУП СЛУЖБА ГОРОДСКОГО ХОЗЯЙСТВА (подробнее) ООО "ВСМПО-Строитель УКС" (подробнее) ООО Творческая архитектурно-проектная мастерская "Тагилархпроект" (подробнее) Прокуратура Свердловской области (подробнее) СЧЁТНАЯ ПАЛАТА ВЕРХНЕСАЛДИНСКОГО ГОРОДСКОГО ОКРУГА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