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26.06.2020, оставленным без изменения постановлением Седьмого арбитражного апелляционного суда от 23.10.2020 и постановлением Арбитражного суда Западно-Сибирского округа от 11.02.2021, в удовлетворении иска отказано. В жалобе заявитель ссылается на нарушение судами норм материального и процессуального права, указывает на применение судами норм права, не подлежащих применению при рассмотрении настоящего дела. Согласно положениям части 7 статьи 291.6 , части 1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При рассмотрении настоящего дела суды, руководствуясь нормами Гражданского кодекса Российской Федерации, указали на то, что требования истца основаны на поставке обществом некачественного, по мнению заявителя, топлива в рамках государственного контракта, заключенного между обществом и учреждением. Между тем непредставление отделом и учреждением, как заказчиком по контракту, доказательств, свидетельствующих об обеспечении сохранности принятого товара в неизменном виде, исключающем возможность вмешательства в его состав, а также представленные отделом экспертные заключения о химическом составе дизельного топлива расценены судами как не являющиеся достаточными доказательствами для вывода о поставке ответчиком товара ненадлежащего качества и, соответственно, возложения на него гражданско-правовой ответственности в виде взыскания убытков. Кроме того, суды также указали, что, исходя из существа спора, вопросы, касающиеся соблюдения заказчиком предусмотренных контрактом требований к приемке товара, имеют юридическое значение для рассмотрения дела.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Н.В. Павлова Суд: Верховный Суд РФ (подробнее) Истцы: Отдел Министерства внутренних дел Российской Федерации по городу Горно-Алтайску (подробнее) Ответчики: ООО "РЕСУРСТОРГ" (подробнее) Судьи дела: Павлова Н.В. (судья) Последние документы по делу: Определение от 27 августа 2021 г. по делу № А02-250/2020 Определение от 12 мая 2021 г. по делу № А02-250/2020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