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10.11.2020, оставленным без изменения постановлениями Девятого арбитражного апелляционного суда от 09.02.2021 и Арбитражного суда Московского округа от 20.05.2021, в удовлетворении заявленных требований отказано. В кассационных жалобах заявители ставят вопрос об отмене принятых по делу судебных актов, ссылаясь на нарушение норм материального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общества на действия (бездействие) учреждения (организатор торгов) и министерства (уполномоченный орган) при организации аукциона в электронной форме на право пользования участком недр местного значения для геологического изучения, разведки и добычи общераспространенных полезных ископаемых, антимонопольным органом принято решение. Управлением жалоба общества признана обоснованной в части доводов об отсутствии в аукционной документации сведений об обременении земельных участков, в действиях министерства выявлено нарушение, выразившееся в составлении аукционной документации с нарушением норм законодательства Российской Федерации, в том числе регламентирующих порядок организации и проведения аукционов на пользование участками недр местного значения, и отсутствии в ней полных сведений в отношении предмета аукциона. В целях устранения допущенных нарушений антимонопольным органом выдано обязательное к исполнению предписание. Не согласившись с ненормативными правовыми актами управления, министерство обратилось в арбитражный суд. Исследовав и оценив представленные в материалы дела доказательства, руководствуясь положениями статей 447 , 448 Гражданского кодекса Российской Федерации, Закона Российской Федерации от 21.02.1992 № 2395-1 «О недрах», Закона Московской области от 27.04.2012 № 39/2012-03 «О порядке предоставления участков недр местного значения», постановлением Правительства Московской области от 02.06.2009 № 419/22 «Об утверждении Положения о порядке и условиях проведения аукционов на право пользования участками недр местного значения на территории Московской области», суды пришли к выводу о законности решения и предписания антимонопольного органа. Судебные инстанции исходили из доказанности составления аукционной документации с нарушением норм законодательства Российской Федерации, в том числе регламентирующих порядок организации и проведения аукционов на право пользования участками недр местного значения. При исследовании обстоятельств дела установлено, что документация спорного аукциона не содержит полные сведения в отношении предмета закупки. Суды отметили, что неполное размещение информации об обременении земельного участка, на котором расположен выставленный участок недр, свидетельствует о неисполнении организатором торгов обязанности по доведению до заинтересованных лиц всей информации о предмете аукциона, в связи с чем признали, что сокрытие организатором торгов полной информации о наличии каких-либо обременений, касающихся предлагаемого участка недр, является нарушением информационной открытости проведения публичных торгов, а также нарушением публичного порядка, регулирующего общественные отношения в сфере обязательных торговых процедур. Доводы, изложенные в кассационных жалобах, повторяют позицию министерства и агентства по спору, являлись предметом рассмотрения судов и не опровергают их выводы, сделанные на основании правильного применения норм права к установленным обстоятельствам дела. Приведенные доводы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экологии и природопользования Московской области и Федеральному агентству по недропользованию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ЭКОЛОГИИ И ПРИРОДОПОЛЬЗОВАНИЯ МОСКОВСКОЙ ОБЛАСТИ (подробнее) ООО "Планета К" (подробнее) Ответчики: Управление Федеральной антимонопольной службы по Московской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