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19.08.2020, оставленным без изменения постановлением Десятого арбитражного апелляционного суда от 18.01.2021 и постановлением Арбитражного суда Московского округа от 22.04.2021, заявление финансового управляющего должника о признании недействительным договора купли-продажи автомобиля от 09.02.2016, заключенного между должником и ФИО1, удовлетворено, с ФИО1 в пользу должника взыскано 2 729 000 рублей. В кассационной жалобе ФИО1 просит о пересмотре судебных актов, ссылаясь на неправильное исчисление срока исковой давности, определение стоимости автомобиля в отсутствие сведений о его техническом состоянии, нарушение права на доказывание возражений, неправомерное одновременное применение к сделке общих и специальных норм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Исследовав обстоятельства заключения договора, суды признали их создающими условия для недействительности договора в силу пункта 2 статьи 61.2 Федерального закона от 26.10.2002 № 127-ФЗ «О несостоятельности (банкротстве)», статей 10 , 168 , 170 Гражданского кодекса Российской Федерации, применяемых наряду с законодательством о банкротстве. Вопрос об исковой давности, подлежащий обсуждению в суде первой инстанции, не поднимался, суд апелляционной инстанции мотивированно отклонил связанный с ним довод заявителя. Доводы финансового управляющего в отношении обстановки заключения договора не опровергнуты заявителем, которому вменена такая обязанность в процедуре банкротства. Доводы кассационной жалобы не подтверждают нарушения норм права и не составляют оснований для кассационного пересмотра судебных актов. Отказ в пересмотре судебных актов исключает приостановление их исполнения, о котором ходатайствует податель жалобы.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"Виктория" (подробнее) ООО "ИНЖЕНЕРНЫЕ СИСТЕМЫ БЕЗОПАСНОСТИ" (подробнее) ООО "КОММЕРЧЕСКИЙ БАНК ИНВЕСТИЦИЙ И СОЦИАЛЬНОГО РАЗВИТИЯ" (подробнее) ПАО "Московский кредитный банк" (подробнее) ПАО "Совфрахт" (подробнее) Иные лица: ИФНС Росии г. Красногорск Московская область (подробнее) Союз "УрСО АУ" (подробнее) Судьи дела: Ксенофонтова Н.А.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