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02.12.2020, оставленным без изменения постановлением Пятого арбитражного апелляционного суда от 19.02.2021 и постановлением Арбитражного суда Дальневосточного округа от 23.04.2021, процедура реализации имущества должника завершена, должник освобожден от дальнейшего исполнения требований кредиторов, за исключением требования кредитного потребительского кооператива граждан «Денежный» (кредитор), установленного определением суда от 21.09.2017, в размере 1 055 779 рублей 36 копеек. В кассационной жалобе должник просит о пересмотре судебных актов, ссылаясь на отсутствие недобросовестности.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Поведение должника в ситуации по исполнению обязательств, в том числе действия в отношении заложенного имущества, оценены судами как не создающие правил, установленных в статье 213.28 Федерального закона от 26.10.2002 № 127-ФЗ «О несостоятельности (банкротстве)», в качестве освобождающих от исполнения обязательств перед кредиторами. Доводы кассационной жалобы не подтверждают нарушения норм права и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КПК граждан "денежный" (подробнее) Отдел адресно-справочной работы Управления по вопросам миграции УМВД России по Приморскому краю (подробнее) Отдел адресно-справочной работы Управления Федеральной миграционной службы по Ставропольскому краю (подробнее) Отдел адресно-справочной работы УФМС России по Приморскому краю (подробнее) ПАО СОЦИАЛЬНЫЙ КОММЕРЧЕСКИЙ БАНК ПРИМОРЬЯ "ПРИМСОЦБАНК (подробнее) УМВД России по Приморскому краю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