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должника обратился с ходатайством об обязании Центра по выплате пенсий и обработке информации Пенсионного фонда Российской Федерации в Оренбургской области перечислять денежные средства, начисленные в виде ежемесячных денежных выплат (страховой пенсии и других социальных выплат), на основной счет № 40817810241861295151, открытый на имя должника в Мурманском отделении № 8627 публичного акционерного общества «Сбербанк России». Определением Арбитражного суда Оренбургской области от 17.02.2021, оставленным без изменения постановлением Восемнадцатого арбитражного апелляционного суда от 13.04.2021 и постановлением Арбитражного суда Уральского округа от 21.06.2021, в удовлетворении ходатайства отказано. В кассационной жалобе общество «Правоинвест» просит о пересмотре судебных актов, ссылаясь на право финансового управляющего как законного представителя должника на определение порядка получения пенсии.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согласно части 12 статьи 21 Федерального закона № 400-ФЗ «О страховых пенсиях» в редакции Федерального закона от 03.10.2018 № 350-ФЗ «О внесении изменений в отдельные законодательные акты Российской Федерации по вопросам назначения и выплаты пенсий» признание гражданина банкротом не влечет изменения порядка выплаты и доставки пенсии, определяемого в силу пенсионного законодательством по волеизъявлению пенсионера. Таким образом, изменение такого порядка в связи с волеизъявлением финансового управляющего, выраженным подачей рассматриваемого ходатайства, признано недопустимым в соответствии с пенсионным законодательством.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