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12.10.2020, оставленным без изменения постановлениями Девятого арбитражного апелляционного суда от 01.02.2021 и Арбитражного суда Московского округа от 28.05.2021, исковое заявление удовлетворено. В кассационной жалобе, поданной в Верховный Суд Российской Федерации, Росавиация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25.09.2019 обратилось в Росавиацию с заявлением о выдаче субсидии на возмещение затрат при осуществлении 29.07.2019 поисково-спасательной работы по вертолету Ми26 № RF-06054 на воздушном судне Ми-8 № RA-24715, в размере 140 043 рублей 32 копеек. Решением Росавиации отказано в возмещении затрат, в связи с представлением обществом документов для выдачи субсидии позднее 60 календарных дней после окончания поисково-спасательных операций. Указанные обстоятельства послужили основанием для обращения общества в арбитражный суд. Исследовав и оценив представленные в материалы дела доказательства, руководствуясь положениями статьи 78 Бюджетного кодекса Российской Федерации, Правилами предоставления из федерального бюджета субсидий авиационным предприятиям и организациям экспериментальной авиации на возмещение затрат при осуществлении ими поисково-спасательных операций (работ) и участии в их обеспечении и о признании утратившими силу некоторых актов Правительства Российской Федерации, утвержденными постановлением Правительства Российской Федерации от 19.07.2017 № 847, суды пришли к выводу о наличии оснований для удовлетворения иска. При этом судебные инстанции исходили из необоснованности отказа Росавиации в возмещении понесенных затрат. При исследовании обстоятельств дела установлено право общества на получение субсидии; предъявление им необходимых для получения субсидии документов; подача документов в установленный срок (до истечения 60 календарных дней после окончания поисково-спасательных операций (работ); реальная возможность предоставления субсидии. Доводы, изложенные в кассационной жалобе,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3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