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Старцевой Людмилы Владимировны о восстановлении пропущенного срока подачи кассационной жалобы на решение Арбитражного суда Тюменской области от 17.08.2020 по делу № А70-3137/2020, постановление Восьмого арбитражного апелляционного суда от 19.01.2021 и постановление Арбитражного суда Западно-Сибирского округа от 19.05.2021 по тому же делу удовлетворить,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