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«ССВ» (далее – общество) обратилось в Верховный Суд Российской Федерации с кассационной жалобой на решение Арбитражного суда Приморского края от 10.08.2020 по делу № А51-24614/2019, постановление Пятого арбитражного апелляционного суда от 09.12.2020 и постановление Арбитражного суда Дальневосточного округа от 29.04.2021 по тому же делу, одновременно заявив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333.22 и пунктом 1 статьи 333.41 Налогового кодекса Российской Федерации. Оценив доводы, изложенные обществом в ходатайстве, и приложенные к нему документы, судья приходит к выводу о наличии оснований для удовлетворения заявленного ходатайства, поскольку обществом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жалобой. На основании изложенного, руководствуясь статьями 102 , 184 , 185 , 291.3 Арбитражного процессуального кодекса Российской Федерации, статьями 64 ,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«ССВ» об отсрочке уплаты государственной пошлины при подаче кассационной жалобы на решение Арбитражного суда Приморского края от 10.08.2020 по делу № А51-24614/2019, постановление Пятого арбитражного апелляционного суда от 09.12.2020 и постановление Арбитражного суда Дальневосточного округа от 29.04.2021 по тому же делу удовлетворить. Предоставить обществу с ограниченной ответственностью «ССВ»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А.Г. Першутов Суд: Верховный Суд РФ (подробнее) Истцы: ООО "ССВ" (подробнее) Ответчики: ГУП краевое "Приморский водоканал" (подробнее) Иные лица: Арбитражный суд Дальневосточного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