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и финансовый управляющий его имуществом ФИО2 обратились в суд с ходатайствами о завершении процедуры реструктуризации долгов гражданина и прекращением производства по настоящему делу. Кроме того, финансовый управляющий заявила ходатайство об установлении процентов по вознаграждению в размере 636 666 рублей. Определением Арбитражного суда Московской области от 07.09.2020, оставленным без изменения постановлением Десятого арбитражного апелляционного суда от 16.12.2020, процедура реструктуризации долгов гражданина завершена, производство по делу прекращено, в установлении процентов по вознаграждению финансового управляющего отказано. Постановлением Арбитражного суда Московского округа от 15.03.2021 данные судебные акты отменены в части отказа в установлении финансовому управляющему процентов по вознаграждению, в отменённой части принят новый судебный акт о взыскании с должника в пользу арбитражного управляющего ФИО2 636 666 рублей процентов по вознаграждению.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25.05.2021 материалы дела истребованы из Арбитражного суда Московской области; удовлетворено ходатайство заявителя, исполнение обжалуемого постановления Арбитражного суда Московского округа от 15.03.2021 по делу № А41-36090/2017 приостановлено до окончания кассационного производства в Верховном Суде Российской Федерации по настоящей жалобе. При изучении доводов кассационной жалобы по материалам истребованного дела, поступившего в Верховный Суд Российской Федерации 11.06.2021,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определением Арбитражного суда Московской области от 01.09.2017 в отношении гражданки ФИО1 введена процедура банкротства - реструктуризация долгов гражданина, финансовым управляющим должником утверждена ФИО2, в третью очередь реестра требований кредиторов должника включены требования единственного кредитора - Банка «СОЮЗ» (далее – банк) в общем размере около 9 миллионов рублей как обеспеченные залогом имущества должника. Определением Арбитражного суда Московской области от 07.06.2018 утвержден план реструктуризации долгов от 01.06.2018, представленный должником и подразумевающий погашение задолженности в течение 22 месяцев. Финансовый управляющий и кредитор возражали против утверждения плана реструктуризации, просили ввести процедуру реализации имущества. План реструктуризации был выполнен должником в период с 06.07.2018 по 06.04.2020, сведения о внесении очередного платежа должник ежемесячно направлял финансовому управляющему. 30.06.2020 финансовым управляющим направлено в суд ходатайство о завершении процедуры реструктуризации долгов и установлении процентов по вознаграждению финансового управляющего в размере 636 666,00 рублей из расчета семи процентов от суммы удовлетворенных требований банка, установленных абзацем первым пункта 17 статьи 20.6 . Федерального закона от 26.10.2002 № 127-ФЗ «О несостоятельности (банкротстве)» (далее – Закон о банкротстве). По результатам рассмотрения отчета финансового управляющего должником о результатах исполнения должником плана реструктуризации долгов определением Арбитражного суда Московской области от 07.09.2020, оставленным без изменения постановлением Десятого арбитражного апелляционного суда от 16.12.2020, завершена процедура банкротства - реструктуризация долгов в отношении ФИО1, производство по делу о банкротстве прекращено, в установлении процентов по вознаграждению финансового управляющего должником отказано. Суды установили, что исполнение плана реструктуризации долгов гражданина происходило без какого-либо активного участия финансового управляющего, поскольку сделки должника финансовым управляющим не оспаривались, имущество должника не реализовывалось, а погашение требований кредиторов было обусловлено исключительно действиями самого должника, изыскавшего средства для их удовлетворения. Арбитражный суд Московского округа от 15.03.2021 удовлетворил жалобу финансового управляющего и отменил определение Арбитражного суда Московской области от 07.09.2020 и постановление Десятого арбитражного апелляционного суда от 16.12.2020 в обжалуемой части, взыскав с должника в пользу финансового управляющего проценты по вознаграждению в размере 636 666,00 рублей, указав, что учитывая положения абзаца второго пункта 17 статьи 20.6 , пункта 3 статьи 213.9 Закона о банкротстве, разъяснения, изложенные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а также установленные судами обстоятельства, у судов не имелось оснований для отказа в установлении процентов по вознаграждению финансового управляющего должником, поскольку не доказан факт противоправности действий (бездействия) финансового управляющего, возникновение дополнительных необоснованных расходов и убытков. В поданной кассационной жалобе заявитель выражает несогласие с выводами суда округа. Полагает, что проценты по вознаграждению не подлежат безусловному начислению и взысканию с должника в максимальном размере, поскольку напрямую зависят от вклада, внесённого финансовым управляющим в достижение цели конкретной процедуры банкротства. Настаивает на том, что проценты являются стимулирующей частью вознаграждения, обеспечивающей максимальную заинтересованность финансового управляющего в результативности соответствующих мероприятий в процедурах банкротства должника-гражданина, направленных на пополнение его конкурсной массы и максимального удовлетворения требований кредиторов, следовательно, подлежат начислению в качестве компенсации за труд при условии его личного и непосредственного участия в таких мероприятиях, активном содействии должнику в осуществлении мероприятий по формированию (пополнению) конкурсной массы с целью максимального удовлетворения требований кредиторов.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16 августа 2021 года на 11 часов 30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Иные лица: АО Банк СОЮЗ (подробнее) Некоммерческое партнерство "Уральская саморегулируемая организация арбитражных управляющих" (подробнее) Последние документы по делу: Резолютивная часть постановления от 16 августа 2021 г. по делу № А41-36090/2017 Определение от 7 июля 2021 г. по делу № А41-36090/2017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