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13.10.2020 Рабанова Т.Ю. признана несостоятельной (банкротом) и отношении нее введена процедура реализации имущества гражданина сроком на шесть месяцев. Тринадцатый арбитражный апелляционный суд постановлением от 29.12.2020 отменил определение от 13.10.2020 и отказал в удовлетворении заявления. Арбитражный суд Северо-Западного округа постановлением от 13.04.2021 отменил постановление Тринадцатого арбитражного апелляционного суда от 29.12.2020 и оставил в силе решение от 13.10.2020. В кассационной жалобе индивидуальное предприятие Кальвялисов «АКИ» просит об отмене решения и постановления окружного суда, ссылаясь на неисследование размера задолженности и наличия имущества, за счет которого должник может погасить долг в исполнительном производстве.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неисследовании имущественного положения должника опровергается установленными судом первой инстанции обстоятельствами, попадающими в силу статей 213.3, 213.4, 213.6 Федерального закона от 26.10.2002 № 127-ФЗ «О несостоятельности (банкротстве)» под признаки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предприятию Кальвялисов «АКИ»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