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«ДААРИЯ» (далее – общество) обратилось в Арбитражный суд Владимирской области с заявлением к территориальному отделу (инспекции) по Владимирской области Центрального межрегионального территориального управления Федерального агентства по техническому регулированию и метрологии (далее – административный орган) об изменении постановления от 31.01.2020 № 203-1464-2/ТР-ЮЛ о привлечении к административной ответственности, 2 предусмотренной частью 2 статьи 14.43.1 Кодекса Российской Федерации об административных правонарушениях (далее – КоАП РФ). Решением Арбитражного суда Владимирской области от 08.09.2020, оставленным без изменения постановлением Первого арбитражного апелляционного суда от 05.11.2020, оспариваемое постановление административного органа изменено в части назначенного наказания в виде административного штрафа, размер которого снижен с 500 000 рублей до 48 068 рублей 90 копеек. Арбитражный суд Волго-Вятского округа постановлением от 17.02.2021 отменил указанные судебные акты и направил дело на новое рассмотрение в суд первой инстанции. Общество обратилось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13.05.2021 были истребованы материалы дела из Арбитражного суда Владимирской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31.01.2020 № 203-1464-2/ТР-ЮЛ общество привлечено к административной ответственности, предусмотренной частью 2 статьи 14.43.1 КоАП РФ, с назначением наказания в виде административного штрафа в размере 500 000 рублей. 3 Не согласившись с указанным постановлением административного органа в части размера назначенного административного штрафа, общество оспорило его в арбитражном суде. Рассматривая настоящий спор, суды первой и апелляционной инстанций установив, что общество осуществляло реализацию дизельного топлива и бензина марки АИ-95, не соответствующих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(далее – ТР ТС 013/2011), пришли к выводу о наличии в действиях общества состава административного правонарушения, ответственность за которое установлена частью 2 статьи 14.43.1 КоАП РФ, и признали правомерным привлечение общества к указанной административной ответственности. Однако, установив, что определяя размер административного штрафа, подлежащего применению к обществу, административный орган исходил из суммы выручки за 2018 год от реализации всех видов топлива на автозаправочной станции (далее – АЗС), на которой установлен факт административного правонарушения, суды признали такой расчет противоречащим положениям пункта 3 примечания к статье 14.43.1 КоАП, согласно которым размер штрафа должен рассчитываться исходя из суммы выручки от реализации топлива, являющегося объектом технического регулирования ТР ТС 013/2011, на объекте, на котором установлен факт административного правонарушения. Поскольку в рассматриваемом случае объектами технического регулирования ТР ТС 013/2011, не соответствующими требованиям указанного технического регламента, являлись дизельное топливо и бензин марки АИ-95, суды рассчитали сумму административного штрафа исходя из полученной обществом выручки за 2018 год от реализации дизельного топлива и бензина марки АИ-95 на АЗС, на которой установлен факт административного правонарушения (1% от 1 602 296 рублей 67 копеек). Исходя из произведенного судами расчета сумма административного штрафа составила менее минимального размера санкции, предусмотренной частью 2 статьи 14.43.1 КоАП РФ. Принимая во внимание положения части 4.5 статьи 3.5 КоАП РФ, ограничивающие максимальный предел размера административного штрафа за предусмотренное частью 2 статьи 14.43.1 КоАП РФ правонарушение, суды 4 пришли к выводу о том, что минимальный размер административного штрафа, предусмотренный частью 2 статьи 14.43.1 КоАП РФ, в любом случае не может превышать 3% суммы выручки за 2018 год от реализации топлива, являющегося объектом технического регулирования ТР ТС 013/2011, на объекте, на котором установлен факт административного правонарушения. На основании изложенного, суды пришли к выводу, что административный штраф, подлежащий применению к обществу за вмененное правонарушение, должен составлять 48 068 рублей 90 копеек (3% от 1 602 296 рублей 67 копеек), и изменили оспариваемое постановление административного органа в соответствующей части. Суд округа не согласился с выводом судов первой и апелляционной инстанций о необходимости применения положений части 4.5 статьи 3.5 КоАП РФ при определении размера административного штрафа, предусмотренного частью 2 статьи 14.43.1 КоАП РФ. Указывая на то, что минимальный размер санкции, предусмотренной частью 2 статьи 14.43.1 КоАП РФ, составляет 500 000 рублей, который может быть снижен только при наличии оснований, установленных статьями 4.1 и 4.1.1 КоАП РФ, суд округа отменил судебные акты и направил дело на новое рассмотрение в суд первой инстанции. Обжалуя постановление суда округа в Верховный Суд Российской Федерации, общество приводит доводы о существенных нарушениях судом норм материального права и процессуального права, повлиявших на исход дела. Так, в частности, общество приводит доводы о том, что часть 4.5 статьи 3.5 КоАП РФ и часть 2 статьи 14.43.1 КоАП РФ были введены в действие одним и тем же Федеральным законом от 29.12.2017 № 446-ФЗ «О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рынке». При этом положения части 4.5 статьи 3.5 КоАП РФ направлены на обеспечение индивидуального подхода к определению размера административного штрафа исходя из размера выручки правонарушителя и подлежат применению при определении минимального размера штрафа, предусмотренного частью 2 статьи 14.43.1 КоАП РФ.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общества с делом следует передать для 5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«ДААРИЯ»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