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«МИИМФ» (далее – общество) обратилось в суд с заявлением о признании должника несостоятельным (банкротом). Определением Арбитражного суда Республики Татарстан от 19.03.2021, оставленным без изменения постановлением Одиннадцатого арбитражного апелляционного суда от 07.05.2021, заявление общества о признании должника банкротом принято к производству в качестве заявления о вступлении в дело о банкротстве.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возврате заявления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общества к производству, суды первой и апелляционной инстанции, руководствуясь положениями статей 32, 42, 48 Федерального закона от 26.10.2002 № 127-ФЗ «О несостоятельности (банкротстве)», исходили из соблюдения указанным лицом при его подаче норм законодательства о несостоятельности.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 апелляционной инстанции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«Евро-Трейд»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