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21.09.2020, оставленным без изменения постановлением Девятого арбитражного апелляционного суда от 16.02.2021 и постановлением Арбитражного суда Московского округа от 08.06.2021, в удовлетворении искового заявления отказано. В кассационной жалобе, поданной в Верховный Суд Российской Федерации, общество, ссылаясь на существенное нарушение норм права, 2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решением Арбитражного суда города Москвы от 10.08.2017 по делу № А40-209490/2015 общество признано несостоятельным (банкротом), в отношении него введена процедура конкурсного производства, конкурсным управляющим утвержден Михайлов А.В. Судебным приставом-исполнителем МО по ОИП УФССП России по городу Москве вынесено постановление об окончании исполнительного производства № 75834/16/77011-ИП от 12.09.2017 в связи с присоединением к сводному исполнительному производству № 74419/16/77011-СД, в состав которого вошли исполнительные производства, возбужденные на основании исполнительных документов, выданных судами общей юрисдикции в отношении общества. В рамках возбужденного исполнительного производства судебный пристав-исполнитель Алтуфьевского отдела судебных приставов управления произвел опись и арест имущества должника. Полагая, что после окончания исполнительного производства судебным приставом не разрешен вопрос о передаче части арестованного имущества, общество обратилось в арбитражный суд с требованием о взыскании убытков. Рассматривая спор, суды, оценив представленные в материалы дела доказательства, руководствуясь положениями Гражданского кодекса Российской Федерации, Бюджетного кодекса Российской Федерации, Федерального закона от 02.10.2007 № 229-ФЗ «Об исполнительном производстве», учитывая разъяснения, изложенные в постановлении Пленума Верховного Суда Российской Федерации от 17.11.2015 № 50 «О применении 3 судами законодательства при рассмотрении некоторых вопросов, возникающих в ходе исполнительного производства», пришли к выводу об отсутствии оснований для взыскания с ответчика заявленных сумм убытков. Судебные инстанции установили, что арестованное имущество передано на ответственное хранение представителю взыскателя - ООО «СУ-87», доказательства утраты спорного имущества и наличия препятствий для получения этого имущества конкурсным управляющим, истцом в материалы дела не представлено. При этом решением Бутырского районного суда по делу № 2а-0358/19 установлено, что судебным приставом-исполнителем приняты меры по отмене ранее наложенных ограничительных мер по аресту имущества общества. Установив данные обстоятельства, суд пришел к выводу о недоказанности истцом факта несения ущерба и наличия причинно- следственной связи между ущербом и действиями ФССП России. При этом суды отметили, что общество не лишено возможности истребовать имущество у взыскателя (организации, ответственной за хранение имущества) либо иных лиц, в пользовании и владении которых спорное имущество находится. Доводы, изложенные в кассационной жалобе, в том числе о невозможном участии в иных закупках для обеспечения государственных нужд,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предприятие «Промышленно-строительная компания Пикс»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