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Управление Федеральной налоговой службы по Карачаево-Черкесской Республике, общества с ограниченной ответственностью «Стандарт» и «Альянс» (далее – кредиторы) обратились в суд с заявлением о признании недействительными торгов по продаже имущества должника и договора купли-продажи от 02.09.2020 № 1, заключенного конкурсным управляющим должника Бервиновым Александром Валерьевичем и Салпагаровым Расулом Анзоровичем. Определением Арбитражного суда Карачаево-Черкесской Республики от 03.12.2020, оставленным без изменения постановлением Шестнадцатого арбитражного апелляционного суда от 11.03.2021, заявление оставлено без удовлетворения. Постановлением Арбитражного суда Северо-Кавказского округа от 21.05.2021 данные судебные акты отменены, обособленный спор направлен на новое рассмотрение в Арбитражный суд Карачаево-Черкесской Республики. В кассационной жалобе, поданной в Верховный Суд Российской Федерации, заявитель просит отменить постановление суда округа, оставить в силе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принятые по делу судебные акты, суд округа руководствовался статьёй 222 Гражданского кодекса Российской Федерации, статьёй 51 Градостроительного кодекса Российской Федерации, пунктом 26 совместного постановления Пленумов Верховного Суда Российской Федерации и Высшего Арбитражного Суда Российской Федерации от 29.04.2010 № 10/22 «О некоторых вопросах, возникающих в судебной практике при разрешении споров, связанных с защитой права собственности и других вещных прав» и исходил из необходимости установления имеющих существенное значение для настоящего спора обстоятельств, оценки приводимых участвующими в деле лицами доводов и представленных ими доказательств, совершения иных процессуальных действий.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Нарушений норм материального права, а также норм процессуального права, влекущих за собой безусловную отмену обжалуемого судебного акта, судом округа не допущено. При новом рассмотрении заявитель не лишен возможности изложить свои доводы и возражения со ссылками на нормы права и имеющиеся в деле доказательства, поскольку обособленный спор направлен судом округа на новое рассмотрение, а вопрос об удовлетворении либо отказе в удовлетворении заявления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«Акционерный коммерческий банк содействия коммерции и бизнесу»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