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сделками следующих договоров купли-продажи транспортных средств: заключенных должником с ФИО2 01.06.2017 № ГК 322-6/17-000034815, № ГК 316-5/17-000034815 и № ГК 314-5/17-000034815; заключенного должником с ФИО3 09.06.2017 № ГК 328-6/17-000036051; заключенного должником с ФИО4 20.02.2017 № ГК 89-2/17-000036285; заключенных должником с ФИО5 24.05.2017 № ГК 305-5/17-000036135 и 30.05.2017 № ГК 324-6/17-000036135. Просил о применении последствий недействительности указанных сделок. Определением Арбитражного суда города Москвы от 31.01.2020, оставленным без изменения постановлениями Девятого арбитражного апелляционного суда от 02.09.2020 и Арбитражного суда Московского округа от 25.12.2020,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Федерального закона от 26.10.2002 № 127-ФЗ «О несостоятельности (банкротстве)», исходили из того, что указанная в оспариваемых сделках цена продажи автомобилей являлась рыночной, а сопоставление указанных цен и стоимости ремонта автомобилей указывало на равноценность встречного предоставления, в связи с чем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«Заполярпромгражданстрой»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"ФИЗТЕХ-ЭНЕРГО" (подробнее) ЗАО "Московская кофейня на паяхъ" (подробнее) ЗАО "МТЭБ ЛИЗИНГ" (подробнее) ООО "Азимут Констракшн" (подробнее) ООО "АС ИНЖИНИРИНГ" (подробнее) ООО "Горизонтально-направленное бурение" (подробнее) ООО "Лэм Уэстон Белая Дача" (подробнее) ООО "ПСФ "Партнер" (подробнее) ООО "ФОРТРЕНТ" (подробнее) Ответчики: к/у ООО "ГК Магистраль" Петрушкин М.В. (подробнее) ООО "ГК Магистраль" (подробнее) ООО "ГРУППА КОМПАНИЙ МАГИСТРАЛЬ" (подробнее) ООО "СМА" (подробнее) Иные лица: БЫКАДОРОВ НИКОЛАЙ ИВАНОВИЧ (подробнее) Гасымов Эмин Эйюб Оглы (подробнее) ГУ МО ГИБДД ТНРЭР №4 МВД России по г.Москве (подробнее) ГУ МО ГИБДД ТНРЭР №5 МВД (подробнее) ООО "Фирма Омега" (подробнее) ПАО Банк "ФК Открытие" (подробнее) Судьи дела: Корнелюк Е.С. (судья) (подробнее) Последние документы по делу: Определение от 9 июля 2021 г. по делу № А40-98502/2017 Определение от 26 февраля 2021 г. по делу № А40-98502/2017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