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Удмуртской Республики от 09.11.2020, оставленным без изменения постановлением Семнадцатого арбитражного апелляционного суда от 01.02.2021, взысканы убытки в сумме 1 700 руб. 54 коп., в остальной части в удовлетворении требований отказано. 2 Постановлением Арбитражного суда Уральского округа от 23.04.2021 указанные судебные акты оставлены без изменения. Пенсионный фонд просит принятые по делу судебные акты отменить в части отказа в удовлетворении требований, считая их в указанной части незаконными и необоснованными.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15, 1064 Гражданского кодекса Российской Федерации, статьи 11 Федерального закона от 01.04.1996 № 27-ФЗ «Об индивидуальном (персонифицированном) учете в системе обязательного пенсионного страхования в Российской Федерации», Федерального закона от 28.12.2013 № 400-ФЗ «О страховых пенсиях», суды отказали в иске, признав недоказанным наличие причинно-следственной связи между действиями ответчика по предоставлению сведений и возникшими убытками. Доводы пенсионного фонда были предметом оценки судов и отклонены исходя из установленных обстоятельств, свидетельствующих об осведомленности пенсионного фонда на момент вынесения решения об индексации пенсии относительно непрерывного осуществления застрахованными лицами оплачиваемой трудовой деятельности в обществе, не согласиться с которой по доводам жалобы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Учитывая изложенное и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