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22.11.2019 заявленные требования удовлетворены. Предприниматель обратился в суд с заявлением о взыскании с Южного межрегионального территориального управления Федерального агентства по техническому регулированию и метрологии (далее – административный орган) расходов на оплату услуг представителя в размере 70000 рублей. Определением Арбитражного суда Республики Крым от 08.10.2020 заявление удовлетворено частично, с административного органа в пользу предпринимателя взысканы судебные расходы в размере 57000 рублей, в остальной части в удовлетворении заявления отказано. Постановлением Двадцать первого арбитражного апелляционного суда от 10.02.2021 определение суда первой инстанции изменено, исправлена арифметическая ошибка в расчете и размер взысканных расходов снижен до 52000 рублей. Постановлением Арбитражного суда Центрального округа от 27.04.2021 указанные судебные акты оставлены без изменения. Административный орган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выводу о наличии оснований для взыскания судебных расходов в указанном размере, определив расходы на оплату услуг представителя в разумных пределах.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Исмаилов Кадыр Джаферович (подробнее) Ответчики: Территориальный отдел (инспекция) государственного надзора по Республике Крым ЮМТУ Росстандарта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