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15.08.2021 с ходатайством о восстановлении срока.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гражданину Поповичу Е.С. срок подачи кассационной жалобы на определение Арбитражного суда города Санкт-Петербурга и Ленинградской области от 18.12.2020, постановление Тринадцатого арбитражного апелляционного суда от 24.03.2021 и постановление Арбитражного суда Северо-Западного округа от 09.06.2021 по делу № А56-70294/2018.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