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15.06.2020 в удовлетворении заявления отказано. Постановлением Девятнадцатого арбитражного апелляционного суда от 08.02.2021 решение суда в части отказа обществу в удовлетворении требования о признании незаконным решения инспекции от 16.07.2019 № 1Р оставлено без изменения. В остальной части решение отменено, производство по делу прекращено в связи с отказом общества от заявленных требований. Суд округа постановлением от 13.05.2021 оставил постановление суда апелляционной инстанции без изменения. В кассационной жалобе, поданной в Верховный Суд Российской Федерации, общество, ссылаясь на существенное нарушение норм права, несоответствие выводов судов фактическим обстоятельствам дела, просит отменить судебные акты в части отказа в удовлетворении заявления и в указанной части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инспекцией проведена выездная налоговая проверка деятельности общества с 01.01.2015 по 31.12.2017, по результатам составлен акт от 29.05.2019 и вынесено решение, которым доначислено 50 269 488 рублей налога на прибыль, 1 984 641 рубль штрафа по пункту 1 статьи 122 Налогового кодекса Российской Федерации (далее - Налоговый кодекс), 2 500 рублей штрафа по статье 129.4 Налогового кодекса, 7 114 415 рублей пени. Основанием для доначисления налога послужил вывод инспекции о необоснованном занижении обществом налоговой базы по налогу на прибыль за 2016 и 2017 годы вследствие невключения во внереализационные доходы сумм кредиторской задолженности с истекшим сроком исковой давности перед контрагентом ОАО «Липецкая энергосбытовая компания» на сумму 345 233 565 рублей. Не согласившись с решением инспекции, общество обратилось в арбитражный суд. Отказывая в удовлетворении заявления, исследовав и оценив представленные в материалы дела доказательства, суды первой и апелляционной инстанций, руководствуясь положениями Налогового кодекса, учитывая разъяснения, изложенные в пункте 4 Обзора практики рассмотрения судами дел, связанных с применением отдельных положений раздела V.I и статьи 269 Налогового кодекса Российской Федерации, утвержденного Президиумом Верховного Суда Российской Федерации 16.02.2017, пришли к выводу о том, что решение налогового органа соответствует положениям действующего законодательства и не нарушает права и законные интересы общества, с чем согласился суд округа. Судебные инстанции исходили из того, что кредиторская задолженность в размере 345 233 565 рублей, образовавшаяся за период с мая 2013 года по ноябрь 2014 года, безнадежна к взысканию в связи с истечением срока исковой давности. При этом обществом не представлено доказательств, что размер внереализационного дохода, исчисленного инспекцией на основании документов налогоплательщика, не соответствует сумме кредиторской задолженности с истекшим сроком давности. Признавая правомерным привлечение общества к ответственности, суды руководствовались положениями статей 105.14 , 129.4 Налогового кодекса и исходили из наличия у заявителя обязанности по представлению уведомления о контролируемых сделках с учетом доказанности налоговым органом обстоятельств взаимозависимости общества и ООО «ФасонЛит». Доводы общества, изложенные в кассационной жалобе, в том числе об отсутствии обязанности включить во внереализационный доход денежные средства в рамках правоотношений с ОАО «Липецкая энергосбытовая компания», необоснованном привлечении к налоговой ответственности по статье 129.4 Налогового кодекса,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«Липецкая трубная компания «Свободный сокол»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"Липецкая трубная компания "Свободный сокол" (подробнее) Ответчики: Межрайонная ИФНС России №8 по Липецкой области (подробнее) Иные лица: ФНС России Инспекция по Правобережному району г. Липецка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